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4064">
      <w:pPr>
        <w:jc w:val="center"/>
        <w:rPr>
          <w:rFonts w:ascii="微软雅黑" w:hAnsi="微软雅黑" w:eastAsia="微软雅黑"/>
          <w:b/>
          <w:sz w:val="72"/>
          <w:szCs w:val="72"/>
        </w:rPr>
      </w:pPr>
      <w:r>
        <w:rPr>
          <w:rFonts w:hint="eastAsia" w:ascii="微软雅黑" w:hAnsi="微软雅黑" w:eastAsia="微软雅黑"/>
          <w:b/>
          <w:sz w:val="72"/>
          <w:szCs w:val="72"/>
        </w:rPr>
        <w:t>【麻辣</w:t>
      </w:r>
      <w:r>
        <w:rPr>
          <w:rFonts w:ascii="微软雅黑" w:hAnsi="微软雅黑" w:eastAsia="微软雅黑"/>
          <w:b/>
          <w:sz w:val="72"/>
          <w:szCs w:val="72"/>
        </w:rPr>
        <w:t>重庆</w:t>
      </w:r>
      <w:r>
        <w:rPr>
          <w:rFonts w:hint="eastAsia" w:ascii="微软雅黑" w:hAnsi="微软雅黑" w:eastAsia="微软雅黑"/>
          <w:b/>
          <w:sz w:val="72"/>
          <w:szCs w:val="72"/>
        </w:rPr>
        <w:t>•精致双飞游】</w:t>
      </w:r>
    </w:p>
    <w:p w14:paraId="7C529F6A">
      <w:pPr>
        <w:jc w:val="center"/>
        <w:rPr>
          <w:rFonts w:ascii="微软雅黑" w:hAnsi="微软雅黑" w:eastAsia="微软雅黑"/>
          <w:b/>
          <w:sz w:val="32"/>
          <w:szCs w:val="32"/>
        </w:rPr>
      </w:pPr>
      <w:r>
        <w:rPr>
          <w:rFonts w:hint="eastAsia" w:ascii="微软雅黑" w:hAnsi="微软雅黑" w:eastAsia="微软雅黑"/>
          <w:b/>
          <w:sz w:val="32"/>
          <w:szCs w:val="32"/>
        </w:rPr>
        <w:t>世界遗产•5A武隆天生三桥、5A仙女山草原、长江跨江索道、磁器口古镇、</w:t>
      </w:r>
    </w:p>
    <w:p w14:paraId="08FA226F">
      <w:pPr>
        <w:jc w:val="center"/>
        <w:rPr>
          <w:rFonts w:hint="eastAsia" w:ascii="微软雅黑" w:hAnsi="微软雅黑" w:eastAsia="微软雅黑"/>
          <w:b/>
          <w:sz w:val="32"/>
          <w:szCs w:val="32"/>
        </w:rPr>
      </w:pPr>
      <w:r>
        <w:rPr>
          <w:rFonts w:hint="eastAsia" w:ascii="微软雅黑" w:hAnsi="微软雅黑" w:eastAsia="微软雅黑"/>
          <w:b/>
          <w:sz w:val="32"/>
          <w:szCs w:val="32"/>
        </w:rPr>
        <w:t>李子坝轻轨穿楼、</w:t>
      </w:r>
      <w:r>
        <w:rPr>
          <w:rFonts w:ascii="微软雅黑" w:hAnsi="微软雅黑" w:eastAsia="微软雅黑"/>
          <w:b/>
          <w:sz w:val="32"/>
          <w:szCs w:val="32"/>
        </w:rPr>
        <w:t>解放碑、洪崖洞、</w:t>
      </w:r>
      <w:r>
        <w:rPr>
          <w:rFonts w:hint="eastAsia" w:ascii="微软雅黑" w:hAnsi="微软雅黑" w:eastAsia="微软雅黑"/>
          <w:b/>
          <w:sz w:val="32"/>
          <w:szCs w:val="32"/>
        </w:rPr>
        <w:t>来福士朝天门、蚩尤九黎城、红军四渡赤水、打卡国酒茅台、双飞5天VIP尊贵团</w:t>
      </w:r>
    </w:p>
    <w:p w14:paraId="085DC581">
      <w:pPr>
        <w:jc w:val="center"/>
        <w:rPr>
          <w:rFonts w:hint="eastAsia" w:ascii="宋体" w:hAnsi="宋体"/>
          <w:b/>
          <w:color w:val="FF0000"/>
          <w:sz w:val="32"/>
          <w:szCs w:val="32"/>
        </w:rPr>
      </w:pPr>
      <w:r>
        <w:rPr>
          <w:rFonts w:hint="eastAsia" w:ascii="宋体" w:hAnsi="宋体"/>
          <w:b/>
          <w:color w:val="FF0000"/>
          <w:sz w:val="32"/>
          <w:szCs w:val="32"/>
        </w:rPr>
        <w:t>——重庆VIP高端定制，</w:t>
      </w:r>
      <w:r>
        <w:rPr>
          <w:rFonts w:hint="eastAsia" w:ascii="宋体" w:hAnsi="宋体" w:cs="Arial"/>
          <w:b/>
          <w:color w:val="FF0000"/>
          <w:sz w:val="32"/>
          <w:szCs w:val="32"/>
          <w:shd w:val="clear" w:color="auto" w:fill="FFFFFF"/>
        </w:rPr>
        <w:t>广东自组</w:t>
      </w:r>
      <w:r>
        <w:rPr>
          <w:rFonts w:hint="eastAsia" w:ascii="宋体" w:hAnsi="宋体"/>
          <w:b/>
          <w:color w:val="FF0000"/>
          <w:sz w:val="32"/>
          <w:szCs w:val="32"/>
        </w:rPr>
        <w:t>精致团，精选南航黄金航班！</w:t>
      </w:r>
    </w:p>
    <w:p w14:paraId="24083818">
      <w:pPr>
        <w:jc w:val="center"/>
        <w:rPr>
          <w:rFonts w:hint="eastAsia" w:ascii="微软雅黑" w:hAnsi="微软雅黑" w:eastAsia="微软雅黑"/>
          <w:sz w:val="40"/>
          <w:highlight w:val="yellow"/>
        </w:rPr>
      </w:pPr>
      <w:r>
        <w:rPr>
          <w:rFonts w:hint="eastAsia" w:ascii="宋体" w:hAnsi="宋体"/>
          <w:bCs/>
          <w:color w:val="EE0000"/>
          <w:sz w:val="32"/>
          <w:szCs w:val="32"/>
        </w:rPr>
        <w:t>《</w:t>
      </w:r>
      <w:bookmarkStart w:id="0" w:name="OLE_LINK4"/>
      <w:bookmarkStart w:id="1" w:name="OLE_LINK1"/>
      <w:r>
        <w:rPr>
          <w:rFonts w:hint="eastAsia" w:ascii="宋体" w:hAnsi="宋体"/>
          <w:bCs/>
          <w:color w:val="EE0000"/>
          <w:sz w:val="32"/>
          <w:szCs w:val="36"/>
        </w:rPr>
        <w:t>去程CZ3313/ 10:55</w:t>
      </w:r>
      <w:r>
        <w:rPr>
          <w:rFonts w:ascii="宋体" w:hAnsi="宋体"/>
          <w:bCs/>
          <w:color w:val="EE0000"/>
          <w:sz w:val="32"/>
          <w:szCs w:val="36"/>
        </w:rPr>
        <w:t>—</w:t>
      </w:r>
      <w:r>
        <w:rPr>
          <w:rFonts w:hint="eastAsia" w:ascii="宋体" w:hAnsi="宋体"/>
          <w:bCs/>
          <w:color w:val="EE0000"/>
          <w:sz w:val="32"/>
          <w:szCs w:val="36"/>
        </w:rPr>
        <w:t>12:50</w:t>
      </w:r>
      <w:bookmarkEnd w:id="0"/>
      <w:r>
        <w:rPr>
          <w:rFonts w:hint="eastAsia" w:ascii="宋体" w:hAnsi="宋体"/>
          <w:bCs/>
          <w:color w:val="EE0000"/>
          <w:sz w:val="32"/>
          <w:szCs w:val="36"/>
        </w:rPr>
        <w:t>，回程</w:t>
      </w:r>
      <w:bookmarkStart w:id="2" w:name="OLE_LINK2"/>
      <w:r>
        <w:rPr>
          <w:rFonts w:hint="eastAsia" w:ascii="宋体" w:hAnsi="宋体"/>
          <w:bCs/>
          <w:color w:val="EE0000"/>
          <w:sz w:val="32"/>
          <w:szCs w:val="36"/>
        </w:rPr>
        <w:t>CZ3314 /13:40--15:40</w:t>
      </w:r>
      <w:bookmarkEnd w:id="1"/>
      <w:bookmarkEnd w:id="2"/>
      <w:r>
        <w:rPr>
          <w:rFonts w:hint="eastAsia" w:ascii="宋体" w:hAnsi="宋体"/>
          <w:bCs/>
          <w:color w:val="EE0000"/>
          <w:sz w:val="32"/>
        </w:rPr>
        <w:t>》</w:t>
      </w:r>
    </w:p>
    <w:p w14:paraId="7E86B85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sz w:val="22"/>
          <w:szCs w:val="22"/>
          <w:highlight w:val="yellow"/>
        </w:rPr>
        <w:t>广东自组定制•麻辣重庆•黄金航班精致团</w:t>
      </w:r>
    </w:p>
    <w:p w14:paraId="58F1A84D">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70C0"/>
          <w:sz w:val="22"/>
          <w:szCs w:val="22"/>
        </w:rPr>
      </w:pPr>
      <w:r>
        <w:rPr>
          <w:rFonts w:hint="eastAsia" w:ascii="宋体" w:hAnsi="宋体" w:eastAsia="宋体" w:cs="宋体"/>
          <w:color w:val="0070C0"/>
          <w:sz w:val="22"/>
          <w:szCs w:val="22"/>
        </w:rPr>
        <w:t>魔幻“新”玩：网红新玩法，电影同款，“满城尽带黄金甲”取景地，“变形金刚”拍摄地，“流浪地球”同款太空电梯，潮玩【天生三硚】，赏亚洲最大的天生桥群,观喀斯特地貌的鬼斧神工。</w:t>
      </w:r>
    </w:p>
    <w:p w14:paraId="3A90111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70C0"/>
          <w:sz w:val="22"/>
          <w:szCs w:val="22"/>
        </w:rPr>
      </w:pPr>
      <w:r>
        <w:rPr>
          <w:rFonts w:hint="eastAsia" w:ascii="宋体" w:hAnsi="宋体" w:eastAsia="宋体" w:cs="宋体"/>
          <w:color w:val="0070C0"/>
          <w:sz w:val="22"/>
          <w:szCs w:val="22"/>
        </w:rPr>
        <w:t>独家玩“新”：游小瑞士“南国第一牧原”【仙女山】，乘小火车体验波浪公路，在陆地上乘风破浪！</w:t>
      </w:r>
    </w:p>
    <w:p w14:paraId="3CAE4DA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sz w:val="22"/>
          <w:szCs w:val="22"/>
        </w:rPr>
        <w:t>皇牌全景：360°环游深度体验，重庆网红地标景点一网打尽！</w:t>
      </w:r>
    </w:p>
    <w:p w14:paraId="7621738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臻品美食：品尝【武隆竹笼宴+苗家长桌宴+重庆江湖菜】</w:t>
      </w:r>
    </w:p>
    <w:p w14:paraId="464B7127">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bCs/>
          <w:sz w:val="22"/>
          <w:szCs w:val="22"/>
        </w:rPr>
        <w:t>高端臻选：2晚四钻豪华美宿+2晚五钻超豪华酒店！</w:t>
      </w:r>
    </w:p>
    <w:p w14:paraId="1087449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color w:val="0070C0"/>
          <w:sz w:val="22"/>
          <w:szCs w:val="22"/>
        </w:rPr>
      </w:pPr>
      <w:r>
        <w:rPr>
          <w:rFonts w:hint="eastAsia" w:ascii="宋体" w:hAnsi="宋体" w:eastAsia="宋体" w:cs="宋体"/>
          <w:b/>
          <w:color w:val="0070C0"/>
          <w:sz w:val="22"/>
          <w:szCs w:val="22"/>
        </w:rPr>
        <w:t>重磅王牌•两大5A皇牌风景区《武隆天生三桥+仙女山草原》</w:t>
      </w:r>
    </w:p>
    <w:p w14:paraId="7D9EFFC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◆世界自然遗产、国家5A风景区、中国喀斯特之美</w:t>
      </w:r>
      <w:r>
        <w:rPr>
          <w:rFonts w:hint="eastAsia" w:ascii="宋体" w:hAnsi="宋体" w:eastAsia="宋体" w:cs="宋体"/>
          <w:b/>
          <w:color w:val="7030A0"/>
          <w:sz w:val="22"/>
          <w:szCs w:val="22"/>
        </w:rPr>
        <w:t>【5A武隆天坑•天生三桥】</w:t>
      </w:r>
      <w:r>
        <w:rPr>
          <w:rFonts w:hint="eastAsia" w:ascii="宋体" w:hAnsi="宋体" w:eastAsia="宋体" w:cs="宋体"/>
          <w:color w:val="000000"/>
          <w:sz w:val="22"/>
          <w:szCs w:val="22"/>
        </w:rPr>
        <w:t>！</w:t>
      </w:r>
    </w:p>
    <w:p w14:paraId="4347A02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7030A0"/>
          <w:sz w:val="22"/>
          <w:szCs w:val="22"/>
        </w:rPr>
      </w:pPr>
      <w:r>
        <w:rPr>
          <w:rFonts w:hint="eastAsia" w:ascii="宋体" w:hAnsi="宋体" w:eastAsia="宋体" w:cs="宋体"/>
          <w:color w:val="000000"/>
          <w:sz w:val="22"/>
          <w:szCs w:val="22"/>
        </w:rPr>
        <w:t>◆世界自然遗产、醉美高山草原、东方瑞士“必游网红仙境”</w:t>
      </w:r>
      <w:r>
        <w:rPr>
          <w:rFonts w:hint="eastAsia" w:ascii="宋体" w:hAnsi="宋体" w:eastAsia="宋体" w:cs="宋体"/>
          <w:b/>
          <w:color w:val="7030A0"/>
          <w:sz w:val="22"/>
          <w:szCs w:val="22"/>
        </w:rPr>
        <w:t>【5A仙女山大草原】</w:t>
      </w:r>
      <w:r>
        <w:rPr>
          <w:rFonts w:hint="eastAsia" w:ascii="宋体" w:hAnsi="宋体" w:eastAsia="宋体" w:cs="宋体"/>
          <w:color w:val="7030A0"/>
          <w:sz w:val="22"/>
          <w:szCs w:val="22"/>
        </w:rPr>
        <w:t>！</w:t>
      </w:r>
    </w:p>
    <w:p w14:paraId="32DB2DD6">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color w:val="0070C0"/>
          <w:sz w:val="22"/>
          <w:szCs w:val="22"/>
        </w:rPr>
      </w:pPr>
      <w:r>
        <w:rPr>
          <w:rFonts w:hint="eastAsia" w:ascii="宋体" w:hAnsi="宋体" w:eastAsia="宋体" w:cs="宋体"/>
          <w:b/>
          <w:color w:val="0070C0"/>
          <w:sz w:val="22"/>
          <w:szCs w:val="22"/>
        </w:rPr>
        <w:t>重庆内涵•三大震撼文化景观《九黎城+长江索道+来福士》</w:t>
      </w:r>
    </w:p>
    <w:p w14:paraId="6C7C2BC3">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◆中国最大苗族传统建筑群、世界最高最大的吊脚楼建筑体</w:t>
      </w:r>
      <w:r>
        <w:rPr>
          <w:rFonts w:hint="eastAsia" w:ascii="宋体" w:hAnsi="宋体" w:eastAsia="宋体" w:cs="宋体"/>
          <w:b/>
          <w:color w:val="7030A0"/>
          <w:sz w:val="22"/>
          <w:szCs w:val="22"/>
        </w:rPr>
        <w:t>【蚩尤九黎城】</w:t>
      </w:r>
      <w:r>
        <w:rPr>
          <w:rFonts w:hint="eastAsia" w:ascii="宋体" w:hAnsi="宋体" w:eastAsia="宋体" w:cs="宋体"/>
          <w:color w:val="000000"/>
          <w:sz w:val="22"/>
          <w:szCs w:val="22"/>
        </w:rPr>
        <w:t>！</w:t>
      </w:r>
    </w:p>
    <w:p w14:paraId="257D36D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color w:val="7030A0"/>
          <w:sz w:val="22"/>
          <w:szCs w:val="22"/>
        </w:rPr>
      </w:pPr>
      <w:r>
        <w:rPr>
          <w:rFonts w:hint="eastAsia" w:ascii="宋体" w:hAnsi="宋体" w:eastAsia="宋体" w:cs="宋体"/>
          <w:color w:val="000000"/>
          <w:sz w:val="22"/>
          <w:szCs w:val="22"/>
        </w:rPr>
        <w:t>◆中国国内唯一一条文物索道、“横渡长江的空中巴士”</w:t>
      </w:r>
      <w:r>
        <w:rPr>
          <w:rFonts w:hint="eastAsia" w:ascii="宋体" w:hAnsi="宋体" w:eastAsia="宋体" w:cs="宋体"/>
          <w:b/>
          <w:color w:val="7030A0"/>
          <w:sz w:val="22"/>
          <w:szCs w:val="22"/>
        </w:rPr>
        <w:t>【长江跨江索道】！</w:t>
      </w:r>
    </w:p>
    <w:p w14:paraId="15D861F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color w:val="7030A0"/>
          <w:sz w:val="22"/>
          <w:szCs w:val="22"/>
        </w:rPr>
      </w:pPr>
      <w:r>
        <w:rPr>
          <w:rFonts w:hint="eastAsia" w:ascii="宋体" w:hAnsi="宋体" w:eastAsia="宋体" w:cs="宋体"/>
          <w:color w:val="000000"/>
          <w:sz w:val="22"/>
          <w:szCs w:val="22"/>
        </w:rPr>
        <w:t>◆打卡</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"https://baike.baidu.com/item/%E6%88%90%E6%B8%9D%E5%8D%81%E5%A4%A7%E6%96%87%E6%97%85%E6%96%B0%E5%9C%B0%E6%A0%87/54665019?fromModule=lemma_inlink" \t "_blank"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u w:val="none"/>
        </w:rPr>
        <w:t>成渝文旅新地标</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＆重庆十大文化符号之一,看嘉陵江和长江两江交汇</w:t>
      </w:r>
      <w:r>
        <w:rPr>
          <w:rFonts w:hint="eastAsia" w:ascii="宋体" w:hAnsi="宋体" w:eastAsia="宋体" w:cs="宋体"/>
          <w:b/>
          <w:color w:val="7030A0"/>
          <w:sz w:val="22"/>
          <w:szCs w:val="22"/>
        </w:rPr>
        <w:t>【来福士•朝天门广场】！</w:t>
      </w:r>
    </w:p>
    <w:p w14:paraId="6D3F29B7">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color w:val="0070C0"/>
          <w:sz w:val="22"/>
          <w:szCs w:val="22"/>
        </w:rPr>
      </w:pPr>
      <w:r>
        <w:rPr>
          <w:rFonts w:hint="eastAsia" w:ascii="宋体" w:hAnsi="宋体" w:eastAsia="宋体" w:cs="宋体"/>
          <w:b/>
          <w:color w:val="0070C0"/>
          <w:sz w:val="22"/>
          <w:szCs w:val="22"/>
        </w:rPr>
        <w:t>网红打卡•四大抖音网红点《洪崖洞+解放碑+李子坝+磁器口》</w:t>
      </w:r>
    </w:p>
    <w:p w14:paraId="22F37B1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color w:val="333333"/>
          <w:sz w:val="22"/>
          <w:szCs w:val="22"/>
          <w:shd w:val="clear" w:color="auto" w:fill="FFFFFF"/>
        </w:rPr>
        <w:t>重庆旅游地标</w:t>
      </w:r>
      <w:r>
        <w:rPr>
          <w:rFonts w:hint="eastAsia" w:ascii="宋体" w:hAnsi="宋体" w:eastAsia="宋体" w:cs="宋体"/>
          <w:sz w:val="22"/>
          <w:szCs w:val="22"/>
        </w:rPr>
        <w:t>，抖音网红景点，中国版《千与千寻》</w:t>
      </w:r>
      <w:r>
        <w:rPr>
          <w:rFonts w:hint="eastAsia" w:ascii="宋体" w:hAnsi="宋体" w:eastAsia="宋体" w:cs="宋体"/>
          <w:b/>
          <w:color w:val="7030A0"/>
          <w:sz w:val="22"/>
          <w:szCs w:val="22"/>
        </w:rPr>
        <w:t>【重庆洪崖洞】</w:t>
      </w:r>
      <w:r>
        <w:rPr>
          <w:rFonts w:hint="eastAsia" w:ascii="宋体" w:hAnsi="宋体" w:eastAsia="宋体" w:cs="宋体"/>
          <w:sz w:val="22"/>
          <w:szCs w:val="22"/>
        </w:rPr>
        <w:t>！</w:t>
      </w:r>
    </w:p>
    <w:p w14:paraId="35F1FBA3">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color w:val="333333"/>
          <w:sz w:val="22"/>
          <w:szCs w:val="22"/>
          <w:shd w:val="clear" w:color="auto" w:fill="FFFFFF"/>
        </w:rPr>
        <w:t>◆</w:t>
      </w:r>
      <w:r>
        <w:rPr>
          <w:rFonts w:hint="eastAsia" w:ascii="宋体" w:hAnsi="宋体" w:eastAsia="宋体" w:cs="宋体"/>
          <w:color w:val="000000"/>
          <w:sz w:val="22"/>
          <w:szCs w:val="22"/>
          <w:shd w:val="clear" w:color="auto" w:fill="FFFFFF"/>
        </w:rPr>
        <w:t>成渝十大文旅新地标</w:t>
      </w:r>
      <w:r>
        <w:rPr>
          <w:rFonts w:hint="eastAsia" w:ascii="宋体" w:hAnsi="宋体" w:eastAsia="宋体" w:cs="宋体"/>
          <w:color w:val="000000"/>
          <w:sz w:val="22"/>
          <w:szCs w:val="22"/>
        </w:rPr>
        <w:t>、</w:t>
      </w:r>
      <w:r>
        <w:rPr>
          <w:rFonts w:hint="eastAsia" w:ascii="宋体" w:hAnsi="宋体" w:eastAsia="宋体" w:cs="宋体"/>
          <w:sz w:val="22"/>
          <w:szCs w:val="22"/>
        </w:rPr>
        <w:t>中国唯一一座纪念中华民族抗日战争胜利的纪念碑</w:t>
      </w:r>
      <w:r>
        <w:rPr>
          <w:rFonts w:hint="eastAsia" w:ascii="宋体" w:hAnsi="宋体" w:eastAsia="宋体" w:cs="宋体"/>
          <w:b/>
          <w:color w:val="7030A0"/>
          <w:sz w:val="22"/>
          <w:szCs w:val="22"/>
        </w:rPr>
        <w:t>【解放碑】</w:t>
      </w:r>
      <w:r>
        <w:rPr>
          <w:rFonts w:hint="eastAsia" w:ascii="宋体" w:hAnsi="宋体" w:eastAsia="宋体" w:cs="宋体"/>
          <w:sz w:val="22"/>
          <w:szCs w:val="22"/>
        </w:rPr>
        <w:t>！</w:t>
      </w:r>
    </w:p>
    <w:p w14:paraId="0DD9865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sz w:val="22"/>
          <w:szCs w:val="22"/>
        </w:rPr>
        <w:t>◆“空中列车穿楼而过”的“网红车站”，魔幻“8D”重庆</w:t>
      </w:r>
      <w:r>
        <w:rPr>
          <w:rFonts w:hint="eastAsia" w:ascii="宋体" w:hAnsi="宋体" w:eastAsia="宋体" w:cs="宋体"/>
          <w:b/>
          <w:color w:val="7030A0"/>
          <w:sz w:val="22"/>
          <w:szCs w:val="22"/>
        </w:rPr>
        <w:t>【李子坝轻轨穿楼】</w:t>
      </w:r>
      <w:r>
        <w:rPr>
          <w:rFonts w:hint="eastAsia" w:ascii="宋体" w:hAnsi="宋体" w:eastAsia="宋体" w:cs="宋体"/>
          <w:sz w:val="22"/>
          <w:szCs w:val="22"/>
        </w:rPr>
        <w:t>！</w:t>
      </w:r>
    </w:p>
    <w:p w14:paraId="0CC0101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sz w:val="22"/>
          <w:szCs w:val="22"/>
        </w:rPr>
        <w:t>◆重庆“新巴渝十二景”、重庆古城的缩影和象征、被赞誉为“小重庆”</w:t>
      </w:r>
      <w:r>
        <w:rPr>
          <w:rFonts w:hint="eastAsia" w:ascii="宋体" w:hAnsi="宋体" w:eastAsia="宋体" w:cs="宋体"/>
          <w:b/>
          <w:color w:val="7030A0"/>
          <w:sz w:val="22"/>
          <w:szCs w:val="22"/>
        </w:rPr>
        <w:t>【磁器口】</w:t>
      </w:r>
      <w:r>
        <w:rPr>
          <w:rFonts w:hint="eastAsia" w:ascii="宋体" w:hAnsi="宋体" w:eastAsia="宋体" w:cs="宋体"/>
          <w:sz w:val="22"/>
          <w:szCs w:val="22"/>
        </w:rPr>
        <w:t>！</w:t>
      </w:r>
    </w:p>
    <w:p w14:paraId="728D150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color w:val="0070C0"/>
          <w:sz w:val="22"/>
          <w:szCs w:val="22"/>
        </w:rPr>
      </w:pPr>
      <w:r>
        <w:rPr>
          <w:rFonts w:hint="eastAsia" w:ascii="宋体" w:hAnsi="宋体" w:eastAsia="宋体" w:cs="宋体"/>
          <w:b/>
          <w:color w:val="0070C0"/>
          <w:sz w:val="22"/>
          <w:szCs w:val="22"/>
        </w:rPr>
        <w:t>尊贵体验•重磅升级2晚五钻超豪华酒店！</w:t>
      </w:r>
    </w:p>
    <w:p w14:paraId="64A09A0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sz w:val="22"/>
          <w:szCs w:val="22"/>
        </w:rPr>
        <w:t>◆全程含7餐，特别安排</w:t>
      </w:r>
      <w:r>
        <w:rPr>
          <w:rFonts w:hint="eastAsia" w:ascii="宋体" w:hAnsi="宋体" w:eastAsia="宋体" w:cs="宋体"/>
          <w:b/>
          <w:color w:val="7030A0"/>
          <w:sz w:val="22"/>
          <w:szCs w:val="22"/>
        </w:rPr>
        <w:t>【武隆竹笼宴+苗家长桌宴+重庆江湖菜】</w:t>
      </w:r>
      <w:r>
        <w:rPr>
          <w:rFonts w:hint="eastAsia" w:ascii="宋体" w:hAnsi="宋体" w:eastAsia="宋体" w:cs="宋体"/>
          <w:sz w:val="22"/>
          <w:szCs w:val="22"/>
        </w:rPr>
        <w:t>，体验当地特色美食！</w:t>
      </w:r>
    </w:p>
    <w:p w14:paraId="4DEF4D37">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sz w:val="22"/>
          <w:szCs w:val="22"/>
        </w:rPr>
        <w:t>◆全程臻选美宿：</w:t>
      </w:r>
      <w:bookmarkStart w:id="3" w:name="OLE_LINK6"/>
      <w:bookmarkStart w:id="4" w:name="OLE_LINK3"/>
      <w:r>
        <w:rPr>
          <w:rFonts w:hint="eastAsia" w:ascii="宋体" w:hAnsi="宋体" w:eastAsia="宋体" w:cs="宋体"/>
          <w:sz w:val="22"/>
          <w:szCs w:val="22"/>
        </w:rPr>
        <w:t>重庆武隆入住2晚四钻豪华酒店，享受放松惬意之旅！</w:t>
      </w:r>
      <w:bookmarkEnd w:id="3"/>
      <w:bookmarkStart w:id="5" w:name="OLE_LINK5"/>
      <w:r>
        <w:rPr>
          <w:rFonts w:hint="eastAsia" w:ascii="宋体" w:hAnsi="宋体" w:eastAsia="宋体" w:cs="宋体"/>
          <w:sz w:val="22"/>
          <w:szCs w:val="22"/>
        </w:rPr>
        <w:t>重磅升级2晚五钻超豪华【国际品牌惠普豪生酒店/綦江新城大酒店或同级】，叹享尊贵体验！</w:t>
      </w:r>
      <w:bookmarkEnd w:id="4"/>
      <w:bookmarkEnd w:id="5"/>
    </w:p>
    <w:p w14:paraId="05EE9DB9">
      <w:pPr>
        <w:rPr>
          <w:rFonts w:hint="eastAsia"/>
        </w:rPr>
      </w:pPr>
    </w:p>
    <w:p w14:paraId="7BDE3266">
      <w:pPr>
        <w:keepNext w:val="0"/>
        <w:keepLines w:val="0"/>
        <w:pageBreakBefore w:val="0"/>
        <w:widowControl w:val="0"/>
        <w:kinsoku/>
        <w:wordWrap/>
        <w:overflowPunct/>
        <w:topLinePunct w:val="0"/>
        <w:autoSpaceDE/>
        <w:autoSpaceDN/>
        <w:bidi w:val="0"/>
        <w:adjustRightInd/>
        <w:snapToGrid/>
        <w:spacing w:after="156" w:afterLines="50" w:line="380" w:lineRule="exact"/>
        <w:textAlignment w:val="auto"/>
        <w:rPr>
          <w:rFonts w:hint="eastAsia" w:ascii="宋体" w:hAnsi="宋体" w:eastAsia="宋体" w:cs="宋体"/>
          <w:b/>
          <w:color w:val="009900"/>
          <w:sz w:val="22"/>
          <w:szCs w:val="22"/>
        </w:rPr>
      </w:pPr>
      <w:r>
        <w:rPr>
          <w:rFonts w:hint="eastAsia" w:ascii="宋体" w:hAnsi="宋体" w:eastAsia="宋体" w:cs="宋体"/>
          <w:b/>
          <w:color w:val="009900"/>
          <w:sz w:val="22"/>
          <w:szCs w:val="22"/>
        </w:rPr>
        <w:t>■</w:t>
      </w:r>
      <w:r>
        <w:rPr>
          <w:rFonts w:hint="eastAsia" w:ascii="宋体" w:hAnsi="宋体" w:eastAsia="宋体" w:cs="宋体"/>
          <w:color w:val="009900"/>
          <w:sz w:val="22"/>
          <w:szCs w:val="22"/>
        </w:rPr>
        <w:t xml:space="preserve"> </w:t>
      </w:r>
      <w:r>
        <w:rPr>
          <w:rFonts w:hint="eastAsia" w:ascii="宋体" w:hAnsi="宋体" w:eastAsia="宋体" w:cs="宋体"/>
          <w:b/>
          <w:color w:val="009900"/>
          <w:sz w:val="22"/>
          <w:szCs w:val="22"/>
        </w:rPr>
        <w:t>详细行程</w:t>
      </w:r>
    </w:p>
    <w:p w14:paraId="3611F2E6">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sz w:val="22"/>
          <w:szCs w:val="22"/>
          <w:u w:val="single"/>
          <w:lang w:val="en-US" w:eastAsia="zh-CN"/>
        </w:rPr>
      </w:pPr>
      <w:r>
        <w:rPr>
          <w:rFonts w:hint="eastAsia" w:ascii="宋体" w:hAnsi="宋体" w:eastAsia="宋体" w:cs="宋体"/>
          <w:b/>
          <w:sz w:val="22"/>
          <w:szCs w:val="22"/>
          <w:u w:val="single"/>
        </w:rPr>
        <w:t>第一天：</w:t>
      </w:r>
      <w:r>
        <w:rPr>
          <w:rFonts w:hint="eastAsia" w:ascii="宋体" w:hAnsi="宋体" w:eastAsia="宋体" w:cs="宋体"/>
          <w:b/>
          <w:bCs/>
          <w:sz w:val="22"/>
          <w:szCs w:val="22"/>
          <w:u w:val="single"/>
          <w:lang w:eastAsia="zh-CN"/>
        </w:rPr>
        <w:t>江门</w:t>
      </w:r>
      <w:r>
        <w:rPr>
          <w:rFonts w:hint="eastAsia" w:ascii="宋体" w:hAnsi="宋体" w:eastAsia="宋体" w:cs="宋体"/>
          <w:b/>
          <w:sz w:val="22"/>
          <w:szCs w:val="22"/>
          <w:u w:val="single"/>
        </w:rPr>
        <w:t xml:space="preserve">—仁怀—綦江      </w:t>
      </w:r>
      <w:r>
        <w:rPr>
          <w:rFonts w:hint="eastAsia" w:ascii="宋体" w:hAnsi="宋体" w:eastAsia="宋体" w:cs="宋体"/>
          <w:b/>
          <w:sz w:val="22"/>
          <w:szCs w:val="22"/>
          <w:u w:val="single"/>
          <w:lang w:val="en-US" w:eastAsia="zh-CN"/>
        </w:rPr>
        <w:t xml:space="preserve"> </w:t>
      </w:r>
      <w:r>
        <w:rPr>
          <w:rFonts w:hint="eastAsia" w:ascii="宋体" w:hAnsi="宋体" w:eastAsia="宋体" w:cs="宋体"/>
          <w:b/>
          <w:sz w:val="22"/>
          <w:szCs w:val="22"/>
          <w:u w:val="single"/>
        </w:rPr>
        <w:t xml:space="preserve">          </w:t>
      </w:r>
      <w:r>
        <w:rPr>
          <w:rFonts w:hint="eastAsia" w:ascii="宋体" w:hAnsi="宋体" w:eastAsia="宋体" w:cs="宋体"/>
          <w:sz w:val="22"/>
          <w:szCs w:val="22"/>
          <w:u w:val="single"/>
        </w:rPr>
        <w:t>【</w:t>
      </w:r>
      <w:r>
        <w:rPr>
          <w:rFonts w:hint="eastAsia" w:ascii="宋体" w:hAnsi="宋体" w:eastAsia="宋体" w:cs="宋体"/>
          <w:b/>
          <w:sz w:val="22"/>
          <w:szCs w:val="22"/>
          <w:u w:val="single"/>
        </w:rPr>
        <w:t>不</w:t>
      </w:r>
      <w:r>
        <w:rPr>
          <w:rFonts w:hint="eastAsia" w:ascii="宋体" w:hAnsi="宋体" w:eastAsia="宋体" w:cs="宋体"/>
          <w:b/>
          <w:bCs/>
          <w:sz w:val="22"/>
          <w:szCs w:val="22"/>
          <w:u w:val="single"/>
        </w:rPr>
        <w:t>含餐</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b/>
          <w:sz w:val="22"/>
          <w:szCs w:val="22"/>
          <w:u w:val="single"/>
        </w:rPr>
        <w:t>住宿：綦江</w:t>
      </w:r>
      <w:r>
        <w:rPr>
          <w:rFonts w:hint="eastAsia" w:ascii="宋体" w:hAnsi="宋体" w:eastAsia="宋体" w:cs="宋体"/>
          <w:b/>
          <w:sz w:val="22"/>
          <w:szCs w:val="22"/>
          <w:u w:val="single"/>
          <w:lang w:val="en-US" w:eastAsia="zh-CN"/>
        </w:rPr>
        <w:t xml:space="preserve">  </w:t>
      </w:r>
    </w:p>
    <w:p w14:paraId="0780AEA8">
      <w:pPr>
        <w:keepNext w:val="0"/>
        <w:keepLines w:val="0"/>
        <w:pageBreakBefore w:val="0"/>
        <w:widowControl w:val="0"/>
        <w:kinsoku/>
        <w:wordWrap/>
        <w:overflowPunct/>
        <w:topLinePunct w:val="0"/>
        <w:autoSpaceDE/>
        <w:autoSpaceDN/>
        <w:bidi w:val="0"/>
        <w:adjustRightInd/>
        <w:snapToGrid/>
        <w:spacing w:line="380" w:lineRule="exact"/>
        <w:ind w:firstLine="660" w:firstLineChars="3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根据时间集合前往机场，乘飞机前往黔渝交界.遵义茅台机场（参考航班：</w:t>
      </w:r>
      <w:r>
        <w:rPr>
          <w:rFonts w:hint="eastAsia" w:ascii="宋体" w:hAnsi="宋体" w:eastAsia="宋体" w:cs="宋体"/>
          <w:bCs/>
          <w:color w:val="000000"/>
          <w:sz w:val="22"/>
          <w:szCs w:val="22"/>
        </w:rPr>
        <w:t>去程CZ3313/ 10:55—1250</w:t>
      </w:r>
      <w:r>
        <w:rPr>
          <w:rFonts w:hint="eastAsia" w:ascii="宋体" w:hAnsi="宋体" w:eastAsia="宋体" w:cs="宋体"/>
          <w:color w:val="000000"/>
          <w:sz w:val="22"/>
          <w:szCs w:val="22"/>
        </w:rPr>
        <w:t>）。</w:t>
      </w:r>
      <w:r>
        <w:rPr>
          <w:rFonts w:hint="eastAsia" w:ascii="宋体" w:hAnsi="宋体" w:eastAsia="宋体" w:cs="宋体"/>
          <w:color w:val="000000"/>
          <w:sz w:val="22"/>
          <w:szCs w:val="22"/>
          <w:shd w:val="clear" w:color="auto" w:fill="FFFFFF"/>
        </w:rPr>
        <w:t>到达后，导游和司机接团，</w:t>
      </w:r>
      <w:r>
        <w:rPr>
          <w:rFonts w:hint="eastAsia" w:ascii="宋体" w:hAnsi="宋体" w:eastAsia="宋体" w:cs="宋体"/>
          <w:sz w:val="22"/>
          <w:szCs w:val="22"/>
        </w:rPr>
        <w:t>抵达中国著名酒都——</w:t>
      </w:r>
      <w:r>
        <w:rPr>
          <w:rFonts w:hint="eastAsia" w:ascii="宋体" w:hAnsi="宋体" w:eastAsia="宋体" w:cs="宋体"/>
          <w:b/>
          <w:bCs/>
          <w:color w:val="7030A0"/>
          <w:sz w:val="22"/>
          <w:szCs w:val="22"/>
        </w:rPr>
        <w:t>【仁怀】</w:t>
      </w:r>
      <w:r>
        <w:rPr>
          <w:rFonts w:hint="eastAsia" w:ascii="宋体" w:hAnsi="宋体" w:eastAsia="宋体" w:cs="宋体"/>
          <w:b/>
          <w:bCs/>
          <w:color w:val="000000"/>
          <w:sz w:val="22"/>
          <w:szCs w:val="22"/>
        </w:rPr>
        <w:t>，</w:t>
      </w:r>
      <w:r>
        <w:rPr>
          <w:rFonts w:hint="eastAsia" w:ascii="宋体" w:hAnsi="宋体" w:eastAsia="宋体" w:cs="宋体"/>
          <w:sz w:val="22"/>
          <w:szCs w:val="22"/>
        </w:rPr>
        <w:t>位于黔、渝两省结合部，</w:t>
      </w:r>
      <w:r>
        <w:rPr>
          <w:rFonts w:hint="eastAsia" w:ascii="宋体" w:hAnsi="宋体" w:eastAsia="宋体" w:cs="宋体"/>
          <w:color w:val="000000"/>
          <w:sz w:val="22"/>
          <w:szCs w:val="22"/>
        </w:rPr>
        <w:t>是酱香酒发源地，</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"https://baike.baidu.com/item/%E8%8C%85%E5%8F%B0%E9%85%92/198987?fromModule=lemma_inlink" \t "_blank"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u w:val="none"/>
        </w:rPr>
        <w:t>茅台酒</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的故乡。后前往打卡</w:t>
      </w:r>
      <w:r>
        <w:rPr>
          <w:rFonts w:hint="eastAsia" w:ascii="宋体" w:hAnsi="宋体" w:eastAsia="宋体" w:cs="宋体"/>
          <w:b/>
          <w:bCs/>
          <w:color w:val="009900"/>
          <w:sz w:val="22"/>
          <w:szCs w:val="22"/>
        </w:rPr>
        <w:t>【红军四渡赤水纪念园‌】</w:t>
      </w:r>
      <w:r>
        <w:rPr>
          <w:rFonts w:hint="eastAsia" w:ascii="宋体" w:hAnsi="宋体" w:eastAsia="宋体" w:cs="宋体"/>
          <w:color w:val="000000"/>
          <w:sz w:val="22"/>
          <w:szCs w:val="22"/>
        </w:rPr>
        <w:t>（游览约40分钟）。是茅台酒镇旅游景区的重要组成部分，旨在纪念红军长征途中关键的“四渡赤水”战役。园区内设有纪念展馆、历史雕塑群及观景平台，登高可俯瞰赤水河谷与茅台镇全景，是集红色教育与观光体验于一体的国家4A级旅游景区。后前往打卡</w:t>
      </w:r>
      <w:r>
        <w:rPr>
          <w:rFonts w:hint="eastAsia" w:ascii="宋体" w:hAnsi="宋体" w:eastAsia="宋体" w:cs="宋体"/>
          <w:color w:val="009900"/>
          <w:sz w:val="22"/>
          <w:szCs w:val="22"/>
        </w:rPr>
        <w:t>【</w:t>
      </w:r>
      <w:r>
        <w:rPr>
          <w:rFonts w:hint="eastAsia" w:ascii="宋体" w:hAnsi="宋体" w:eastAsia="宋体" w:cs="宋体"/>
          <w:b/>
          <w:bCs/>
          <w:color w:val="009900"/>
          <w:sz w:val="22"/>
          <w:szCs w:val="22"/>
        </w:rPr>
        <w:t>贵州茅台国酒门】</w:t>
      </w:r>
      <w:r>
        <w:rPr>
          <w:rFonts w:hint="eastAsia" w:ascii="宋体" w:hAnsi="宋体" w:eastAsia="宋体" w:cs="宋体"/>
          <w:color w:val="000000"/>
          <w:sz w:val="22"/>
          <w:szCs w:val="22"/>
        </w:rPr>
        <w:t>（打卡1915广场 &amp; 国酒门（天下第一瓶），纯粹打卡观光体验，无安排任何隐形购酒），位于贵州省遵义市仁怀市茅台镇赤水河畔，是中国大曲酱香型白酒的发源地与核心产区‌，以其独特的酿造工艺、深厚的文化底蕴和世界级品牌影响力闻名于世！</w:t>
      </w:r>
      <w:r>
        <w:rPr>
          <w:rFonts w:hint="eastAsia" w:ascii="宋体" w:hAnsi="宋体" w:eastAsia="宋体" w:cs="宋体"/>
          <w:color w:val="000000"/>
          <w:sz w:val="22"/>
          <w:szCs w:val="22"/>
          <w:shd w:val="clear" w:color="auto" w:fill="FFFFFF"/>
        </w:rPr>
        <w:t>乘车前往重庆渝东新城-綦江区（车程约2.5小时），抵达后入住超豪华酒店，叹享尊贵体验。</w:t>
      </w:r>
    </w:p>
    <w:p w14:paraId="1AA98A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p>
    <w:p w14:paraId="505BBCD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2"/>
          <w:szCs w:val="22"/>
          <w:u w:val="single"/>
        </w:rPr>
      </w:pPr>
      <w:r>
        <w:rPr>
          <w:rFonts w:hint="eastAsia" w:ascii="宋体" w:hAnsi="宋体" w:eastAsia="宋体" w:cs="宋体"/>
          <w:b/>
          <w:color w:val="000000"/>
          <w:sz w:val="22"/>
          <w:szCs w:val="22"/>
          <w:u w:val="single"/>
        </w:rPr>
        <w:t xml:space="preserve">第二天：綦江—武隆         </w:t>
      </w:r>
      <w:r>
        <w:rPr>
          <w:rFonts w:hint="eastAsia" w:ascii="宋体" w:hAnsi="宋体" w:eastAsia="宋体" w:cs="宋体"/>
          <w:b/>
          <w:color w:val="000000"/>
          <w:sz w:val="22"/>
          <w:szCs w:val="22"/>
          <w:u w:val="single"/>
          <w:lang w:val="en-US" w:eastAsia="zh-CN"/>
        </w:rPr>
        <w:t xml:space="preserve"> </w:t>
      </w:r>
      <w:r>
        <w:rPr>
          <w:rFonts w:hint="eastAsia" w:ascii="宋体" w:hAnsi="宋体" w:eastAsia="宋体" w:cs="宋体"/>
          <w:b/>
          <w:color w:val="000000"/>
          <w:sz w:val="22"/>
          <w:szCs w:val="22"/>
          <w:u w:val="single"/>
        </w:rPr>
        <w:t xml:space="preserve">              </w:t>
      </w:r>
      <w:r>
        <w:rPr>
          <w:rFonts w:hint="eastAsia" w:ascii="宋体" w:hAnsi="宋体" w:eastAsia="宋体" w:cs="宋体"/>
          <w:color w:val="000000"/>
          <w:sz w:val="22"/>
          <w:szCs w:val="22"/>
          <w:u w:val="single"/>
        </w:rPr>
        <w:t>【</w:t>
      </w:r>
      <w:r>
        <w:rPr>
          <w:rFonts w:hint="eastAsia" w:ascii="宋体" w:hAnsi="宋体" w:eastAsia="宋体" w:cs="宋体"/>
          <w:b/>
          <w:bCs/>
          <w:color w:val="000000"/>
          <w:sz w:val="22"/>
          <w:szCs w:val="22"/>
          <w:u w:val="single"/>
        </w:rPr>
        <w:t>含早、午餐</w:t>
      </w:r>
      <w:r>
        <w:rPr>
          <w:rFonts w:hint="eastAsia" w:ascii="宋体" w:hAnsi="宋体" w:eastAsia="宋体" w:cs="宋体"/>
          <w:color w:val="000000"/>
          <w:sz w:val="22"/>
          <w:szCs w:val="22"/>
          <w:u w:val="single"/>
        </w:rPr>
        <w:t xml:space="preserve">】                               </w:t>
      </w:r>
      <w:r>
        <w:rPr>
          <w:rFonts w:hint="eastAsia" w:ascii="宋体" w:hAnsi="宋体" w:eastAsia="宋体" w:cs="宋体"/>
          <w:b/>
          <w:color w:val="000000"/>
          <w:sz w:val="22"/>
          <w:szCs w:val="22"/>
          <w:u w:val="single"/>
        </w:rPr>
        <w:t>住宿：武隆</w:t>
      </w:r>
    </w:p>
    <w:p w14:paraId="06C06E88">
      <w:pPr>
        <w:keepNext w:val="0"/>
        <w:keepLines w:val="0"/>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宋体" w:hAnsi="宋体" w:eastAsia="宋体" w:cs="宋体"/>
          <w:color w:val="000000"/>
          <w:spacing w:val="7"/>
          <w:sz w:val="22"/>
          <w:szCs w:val="22"/>
          <w:shd w:val="clear" w:color="auto" w:fill="FFFFFF"/>
        </w:rPr>
      </w:pPr>
      <w:r>
        <w:rPr>
          <w:rFonts w:hint="eastAsia" w:ascii="宋体" w:hAnsi="宋体" w:eastAsia="宋体" w:cs="宋体"/>
          <w:color w:val="000000"/>
          <w:spacing w:val="7"/>
          <w:sz w:val="22"/>
          <w:szCs w:val="22"/>
          <w:shd w:val="clear" w:color="auto" w:fill="FFFFFF"/>
        </w:rPr>
        <w:t>早餐后</w:t>
      </w:r>
      <w:r>
        <w:rPr>
          <w:rFonts w:hint="eastAsia" w:ascii="宋体" w:hAnsi="宋体" w:eastAsia="宋体" w:cs="宋体"/>
          <w:color w:val="000000"/>
          <w:spacing w:val="7"/>
          <w:sz w:val="22"/>
          <w:szCs w:val="22"/>
          <w:shd w:val="clear" w:color="auto" w:fill="FFFFFF"/>
          <w:lang w:eastAsia="zh-CN"/>
        </w:rPr>
        <w:t>，</w:t>
      </w:r>
      <w:r>
        <w:rPr>
          <w:rFonts w:hint="eastAsia" w:ascii="宋体" w:hAnsi="宋体" w:eastAsia="宋体" w:cs="宋体"/>
          <w:color w:val="000000"/>
          <w:sz w:val="22"/>
          <w:szCs w:val="22"/>
        </w:rPr>
        <w:t>游</w:t>
      </w:r>
      <w:r>
        <w:rPr>
          <w:rFonts w:hint="eastAsia" w:ascii="宋体" w:hAnsi="宋体" w:eastAsia="宋体" w:cs="宋体"/>
          <w:sz w:val="22"/>
          <w:szCs w:val="22"/>
        </w:rPr>
        <w:t>览张艺谋摄制的大片《满城尽带黄金甲》唯一外景地,AAAAA级世界自然遗产名录的</w:t>
      </w:r>
      <w:r>
        <w:rPr>
          <w:rFonts w:hint="eastAsia" w:ascii="宋体" w:hAnsi="宋体" w:eastAsia="宋体" w:cs="宋体"/>
          <w:b/>
          <w:color w:val="009900"/>
          <w:sz w:val="22"/>
          <w:szCs w:val="22"/>
        </w:rPr>
        <w:t>【武隆天坑•天生三桥】</w:t>
      </w:r>
      <w:r>
        <w:rPr>
          <w:rFonts w:hint="eastAsia" w:ascii="宋体" w:hAnsi="宋体" w:eastAsia="宋体" w:cs="宋体"/>
          <w:sz w:val="22"/>
          <w:szCs w:val="22"/>
        </w:rPr>
        <w:t>（游览约2小时，</w:t>
      </w:r>
      <w:r>
        <w:rPr>
          <w:rFonts w:hint="eastAsia" w:ascii="宋体" w:hAnsi="宋体" w:eastAsia="宋体" w:cs="宋体"/>
          <w:color w:val="000000"/>
          <w:sz w:val="22"/>
          <w:szCs w:val="22"/>
        </w:rPr>
        <w:t>天生三桥出口电瓶车15元/人（非必须乘坐，自愿选择产生，费用自理</w:t>
      </w:r>
      <w:r>
        <w:rPr>
          <w:rFonts w:hint="eastAsia" w:ascii="宋体" w:hAnsi="宋体" w:eastAsia="宋体" w:cs="宋体"/>
          <w:sz w:val="22"/>
          <w:szCs w:val="22"/>
        </w:rPr>
        <w:t>），拥有世界上最大的天生桥群落,三座天然形成的石拱桥横跨在洋水河大峡谷幽深险峻的两个大天坑上,三座天然石桥相互映衬,构成一幅雄奇.壮丽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w:t>
      </w:r>
      <w:r>
        <w:rPr>
          <w:rFonts w:hint="eastAsia" w:ascii="宋体" w:hAnsi="宋体" w:eastAsia="宋体" w:cs="宋体"/>
          <w:color w:val="000000"/>
          <w:sz w:val="22"/>
          <w:szCs w:val="22"/>
        </w:rPr>
        <w:t>别有一番震撼、壮美！</w:t>
      </w:r>
      <w:r>
        <w:rPr>
          <w:rFonts w:hint="eastAsia" w:ascii="宋体" w:hAnsi="宋体" w:eastAsia="宋体" w:cs="宋体"/>
          <w:color w:val="000000"/>
          <w:spacing w:val="7"/>
          <w:sz w:val="22"/>
          <w:szCs w:val="22"/>
          <w:shd w:val="clear" w:color="auto" w:fill="FFFFFF"/>
        </w:rPr>
        <w:t>中餐安排【武隆竹笼宴】。继出发前往</w:t>
      </w:r>
      <w:r>
        <w:rPr>
          <w:rFonts w:hint="eastAsia" w:ascii="宋体" w:hAnsi="宋体" w:eastAsia="宋体" w:cs="宋体"/>
          <w:b/>
          <w:color w:val="009900"/>
          <w:spacing w:val="7"/>
          <w:sz w:val="22"/>
          <w:szCs w:val="22"/>
          <w:shd w:val="clear" w:color="auto" w:fill="FFFFFF"/>
        </w:rPr>
        <w:t>【仙女山国家森林公园】</w:t>
      </w:r>
      <w:r>
        <w:rPr>
          <w:rFonts w:hint="eastAsia" w:ascii="宋体" w:hAnsi="宋体" w:eastAsia="宋体" w:cs="宋体"/>
          <w:color w:val="000000"/>
          <w:spacing w:val="7"/>
          <w:sz w:val="22"/>
          <w:szCs w:val="22"/>
          <w:shd w:val="clear" w:color="auto" w:fill="FFFFFF"/>
        </w:rPr>
        <w:t>（游览约2小时），</w:t>
      </w:r>
      <w:r>
        <w:rPr>
          <w:rFonts w:hint="eastAsia" w:ascii="宋体" w:hAnsi="宋体" w:eastAsia="宋体" w:cs="宋体"/>
          <w:color w:val="3E3E3E"/>
          <w:spacing w:val="7"/>
          <w:sz w:val="22"/>
          <w:szCs w:val="22"/>
          <w:shd w:val="clear" w:color="auto" w:fill="FFFFFF"/>
        </w:rPr>
        <w:t>拥有</w:t>
      </w:r>
      <w:r>
        <w:rPr>
          <w:rFonts w:hint="eastAsia" w:ascii="宋体" w:hAnsi="宋体" w:eastAsia="宋体" w:cs="宋体"/>
          <w:color w:val="000000"/>
          <w:spacing w:val="7"/>
          <w:sz w:val="22"/>
          <w:szCs w:val="22"/>
          <w:shd w:val="clear" w:color="auto" w:fill="FFFFFF"/>
        </w:rPr>
        <w:t>森林33万亩，天然草原10万亩，以其江南独具魅力的高山草原，南国罕见的林海雪原，青幽秀美的丛林碧野景观，被誉为“南国第一牧原”和“东方瑞士”，其旖旎美艳的森林草原风光在重庆独树一帜。后入住酒店。</w:t>
      </w:r>
    </w:p>
    <w:p w14:paraId="56016FE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  </w:t>
      </w:r>
    </w:p>
    <w:p w14:paraId="6FD23B5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2"/>
          <w:szCs w:val="22"/>
          <w:u w:val="single"/>
        </w:rPr>
      </w:pPr>
      <w:r>
        <w:rPr>
          <w:rFonts w:hint="eastAsia" w:ascii="宋体" w:hAnsi="宋体" w:eastAsia="宋体" w:cs="宋体"/>
          <w:b/>
          <w:color w:val="000000"/>
          <w:sz w:val="22"/>
          <w:szCs w:val="22"/>
          <w:u w:val="single"/>
        </w:rPr>
        <w:t xml:space="preserve">第三天：武隆—重庆                       </w:t>
      </w:r>
      <w:r>
        <w:rPr>
          <w:rFonts w:hint="eastAsia" w:ascii="宋体" w:hAnsi="宋体" w:eastAsia="宋体" w:cs="宋体"/>
          <w:color w:val="000000"/>
          <w:sz w:val="22"/>
          <w:szCs w:val="22"/>
          <w:u w:val="single"/>
        </w:rPr>
        <w:t>【</w:t>
      </w:r>
      <w:r>
        <w:rPr>
          <w:rFonts w:hint="eastAsia" w:ascii="宋体" w:hAnsi="宋体" w:eastAsia="宋体" w:cs="宋体"/>
          <w:b/>
          <w:bCs/>
          <w:color w:val="000000"/>
          <w:sz w:val="22"/>
          <w:szCs w:val="22"/>
          <w:u w:val="single"/>
        </w:rPr>
        <w:t>含早、午餐</w:t>
      </w:r>
      <w:r>
        <w:rPr>
          <w:rFonts w:hint="eastAsia" w:ascii="宋体" w:hAnsi="宋体" w:eastAsia="宋体" w:cs="宋体"/>
          <w:color w:val="000000"/>
          <w:sz w:val="22"/>
          <w:szCs w:val="22"/>
          <w:u w:val="single"/>
        </w:rPr>
        <w:t xml:space="preserve">】                                </w:t>
      </w:r>
      <w:r>
        <w:rPr>
          <w:rFonts w:hint="eastAsia" w:ascii="宋体" w:hAnsi="宋体" w:eastAsia="宋体" w:cs="宋体"/>
          <w:b/>
          <w:color w:val="000000"/>
          <w:sz w:val="22"/>
          <w:szCs w:val="22"/>
          <w:u w:val="single"/>
        </w:rPr>
        <w:t>住宿：重庆</w:t>
      </w:r>
    </w:p>
    <w:p w14:paraId="6B016E40">
      <w:pPr>
        <w:keepNext w:val="0"/>
        <w:keepLines w:val="0"/>
        <w:pageBreakBefore w:val="0"/>
        <w:widowControl w:val="0"/>
        <w:kinsoku/>
        <w:wordWrap/>
        <w:overflowPunct/>
        <w:topLinePunct w:val="0"/>
        <w:autoSpaceDE/>
        <w:autoSpaceDN/>
        <w:bidi w:val="0"/>
        <w:adjustRightInd/>
        <w:snapToGrid/>
        <w:spacing w:line="380" w:lineRule="exact"/>
        <w:ind w:firstLine="660" w:firstLineChars="300"/>
        <w:textAlignment w:val="auto"/>
        <w:rPr>
          <w:rFonts w:hint="eastAsia" w:ascii="宋体" w:hAnsi="宋体" w:eastAsia="宋体" w:cs="宋体"/>
          <w:sz w:val="22"/>
          <w:szCs w:val="22"/>
        </w:rPr>
      </w:pPr>
      <w:r>
        <w:rPr>
          <w:rFonts w:hint="eastAsia" w:ascii="宋体" w:hAnsi="宋体" w:eastAsia="宋体" w:cs="宋体"/>
          <w:sz w:val="22"/>
          <w:szCs w:val="22"/>
        </w:rPr>
        <w:t>早餐后</w:t>
      </w:r>
      <w:r>
        <w:rPr>
          <w:rFonts w:hint="eastAsia" w:ascii="宋体" w:hAnsi="宋体" w:eastAsia="宋体" w:cs="宋体"/>
          <w:sz w:val="22"/>
          <w:szCs w:val="22"/>
          <w:lang w:eastAsia="zh-CN"/>
        </w:rPr>
        <w:t>，</w:t>
      </w:r>
      <w:r>
        <w:rPr>
          <w:rFonts w:hint="eastAsia" w:ascii="宋体" w:hAnsi="宋体" w:eastAsia="宋体" w:cs="宋体"/>
          <w:sz w:val="22"/>
          <w:szCs w:val="22"/>
        </w:rPr>
        <w:t>游览千年苗乡</w:t>
      </w:r>
      <w:r>
        <w:rPr>
          <w:rFonts w:hint="eastAsia" w:ascii="宋体" w:hAnsi="宋体" w:eastAsia="宋体" w:cs="宋体"/>
          <w:b/>
          <w:color w:val="009900"/>
          <w:sz w:val="22"/>
          <w:szCs w:val="22"/>
        </w:rPr>
        <w:t>【蚩尤九黎城】</w:t>
      </w:r>
      <w:r>
        <w:rPr>
          <w:rFonts w:hint="eastAsia" w:ascii="宋体" w:hAnsi="宋体" w:eastAsia="宋体" w:cs="宋体"/>
          <w:sz w:val="22"/>
          <w:szCs w:val="22"/>
        </w:rPr>
        <w:t>（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w:t>
      </w:r>
      <w:r>
        <w:rPr>
          <w:rFonts w:hint="eastAsia" w:ascii="宋体" w:hAnsi="宋体" w:eastAsia="宋体" w:cs="宋体"/>
          <w:bCs/>
          <w:color w:val="000000"/>
          <w:sz w:val="22"/>
          <w:szCs w:val="22"/>
          <w:lang w:bidi="ar"/>
        </w:rPr>
        <w:t>后返回重庆，</w:t>
      </w:r>
      <w:r>
        <w:rPr>
          <w:rFonts w:hint="eastAsia" w:ascii="宋体" w:hAnsi="宋体" w:eastAsia="宋体" w:cs="宋体"/>
          <w:sz w:val="22"/>
          <w:szCs w:val="22"/>
        </w:rPr>
        <w:t>后前往打卡重庆</w:t>
      </w:r>
      <w:r>
        <w:rPr>
          <w:rFonts w:hint="eastAsia" w:ascii="宋体" w:hAnsi="宋体" w:eastAsia="宋体" w:cs="宋体"/>
          <w:b/>
          <w:color w:val="009900"/>
          <w:sz w:val="22"/>
          <w:szCs w:val="22"/>
        </w:rPr>
        <w:t>【李子坝轻轨穿楼】</w:t>
      </w:r>
      <w:r>
        <w:rPr>
          <w:rFonts w:hint="eastAsia" w:ascii="宋体" w:hAnsi="宋体" w:eastAsia="宋体" w:cs="宋体"/>
          <w:sz w:val="22"/>
          <w:szCs w:val="22"/>
        </w:rPr>
        <w:t>（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乘坐李子坝轻轨（李子坝站-临江门站），独家体验重庆市民日常交通！前往游览“成渝十大文旅新地标”</w:t>
      </w:r>
      <w:r>
        <w:rPr>
          <w:rFonts w:hint="eastAsia" w:ascii="宋体" w:hAnsi="宋体" w:eastAsia="宋体" w:cs="宋体"/>
          <w:b/>
          <w:color w:val="009900"/>
          <w:sz w:val="22"/>
          <w:szCs w:val="22"/>
        </w:rPr>
        <w:t>【解放碑】</w:t>
      </w:r>
      <w:r>
        <w:rPr>
          <w:rFonts w:hint="eastAsia" w:ascii="宋体" w:hAnsi="宋体" w:eastAsia="宋体" w:cs="宋体"/>
          <w:sz w:val="22"/>
          <w:szCs w:val="22"/>
        </w:rPr>
        <w:t>（游览时间不低于30分钟）1947年8月落成，</w:t>
      </w:r>
      <w:r>
        <w:rPr>
          <w:rFonts w:hint="eastAsia" w:ascii="宋体" w:hAnsi="宋体" w:eastAsia="宋体" w:cs="宋体"/>
          <w:color w:val="000000"/>
          <w:sz w:val="22"/>
          <w:szCs w:val="22"/>
        </w:rPr>
        <w:t>是抗战胜利的精神象征，是中国唯一一座纪念中华民族</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"https://baike.baidu.com/item/%E6%8A%97%E6%97%A5%E6%88%98%E4%BA%89/128498" \t "https://baike.baidu.com/item/%E6%8A%97%E6%88%98%E8%83%9C%E5%88%A9%E7%BA%AA%E5%8A%9F%E7%A2%91%E6%9A%A8%E4%BA%BA%E6%B0%91%E8%A7%A3%E6%94%BE%E7%BA%AA%E5%BF%B5%E7%A2%91/_blank"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rPr>
        <w:t>抗日战争</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胜利的纪念碑，位于重庆市</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"https://baike.baidu.com/item/%E6%B8%9D%E4%B8%AD%E5%8C%BA/2531227" \t "https://baike.baidu.com/item/%E6%8A%97%E6%88%98%E8%83%9C%E5%88%A9%E7%BA%AA%E5%8A%9F%E7%A2%91%E6%9A%A8%E4%BA%BA%E6%B0%91%E8%A7%A3%E6%94%BE%E7%BA%AA%E5%BF%B5%E7%A2%91/_blank"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rPr>
        <w:t>渝中区</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解放碑商业步行街中心地带。后前往</w:t>
      </w:r>
      <w:r>
        <w:rPr>
          <w:rFonts w:hint="eastAsia" w:ascii="宋体" w:hAnsi="宋体" w:eastAsia="宋体" w:cs="宋体"/>
          <w:sz w:val="22"/>
          <w:szCs w:val="22"/>
        </w:rPr>
        <w:t>观赏</w:t>
      </w:r>
      <w:r>
        <w:rPr>
          <w:rFonts w:hint="eastAsia" w:ascii="宋体" w:hAnsi="宋体" w:eastAsia="宋体" w:cs="宋体"/>
          <w:b/>
          <w:color w:val="009900"/>
          <w:sz w:val="22"/>
          <w:szCs w:val="22"/>
        </w:rPr>
        <w:t>【洪崖洞风貌区】</w:t>
      </w:r>
      <w:r>
        <w:rPr>
          <w:rFonts w:hint="eastAsia" w:ascii="宋体" w:hAnsi="宋体" w:eastAsia="宋体" w:cs="宋体"/>
          <w:sz w:val="22"/>
          <w:szCs w:val="22"/>
        </w:rPr>
        <w:t xml:space="preserve">（游览时间不低于60分钟）江景和城市风貌完美融合，以75米高的超常落差，顺崖而上，高低错落、依山而建，成为备受世界瞩目的，独特靓丽的城市名片。体验现实中的《千与千寻》汤屋，是每一个来渝的人都一定会来打卡的网红地。后入住酒店，叹享舒适体验。 </w:t>
      </w:r>
    </w:p>
    <w:p w14:paraId="49CE454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p>
    <w:p w14:paraId="15A181B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2"/>
          <w:szCs w:val="22"/>
          <w:u w:val="single"/>
        </w:rPr>
      </w:pPr>
      <w:r>
        <w:rPr>
          <w:rFonts w:hint="eastAsia" w:ascii="宋体" w:hAnsi="宋体" w:eastAsia="宋体" w:cs="宋体"/>
          <w:b/>
          <w:color w:val="000000"/>
          <w:sz w:val="22"/>
          <w:szCs w:val="22"/>
          <w:u w:val="single"/>
        </w:rPr>
        <w:t xml:space="preserve">第四天：重庆                             </w:t>
      </w:r>
      <w:r>
        <w:rPr>
          <w:rFonts w:hint="eastAsia" w:ascii="宋体" w:hAnsi="宋体" w:eastAsia="宋体" w:cs="宋体"/>
          <w:color w:val="000000"/>
          <w:sz w:val="22"/>
          <w:szCs w:val="22"/>
          <w:u w:val="single"/>
        </w:rPr>
        <w:t>【</w:t>
      </w:r>
      <w:r>
        <w:rPr>
          <w:rFonts w:hint="eastAsia" w:ascii="宋体" w:hAnsi="宋体" w:eastAsia="宋体" w:cs="宋体"/>
          <w:b/>
          <w:bCs/>
          <w:color w:val="000000"/>
          <w:sz w:val="22"/>
          <w:szCs w:val="22"/>
          <w:u w:val="single"/>
        </w:rPr>
        <w:t>含早、午餐</w:t>
      </w:r>
      <w:r>
        <w:rPr>
          <w:rFonts w:hint="eastAsia" w:ascii="宋体" w:hAnsi="宋体" w:eastAsia="宋体" w:cs="宋体"/>
          <w:color w:val="000000"/>
          <w:sz w:val="22"/>
          <w:szCs w:val="22"/>
          <w:u w:val="single"/>
        </w:rPr>
        <w:t xml:space="preserve">】                           </w:t>
      </w:r>
      <w:r>
        <w:rPr>
          <w:rFonts w:hint="eastAsia" w:ascii="宋体" w:hAnsi="宋体" w:eastAsia="宋体" w:cs="宋体"/>
          <w:b/>
          <w:color w:val="000000"/>
          <w:sz w:val="22"/>
          <w:szCs w:val="22"/>
          <w:u w:val="single"/>
        </w:rPr>
        <w:t>住宿：重庆綦江</w:t>
      </w:r>
    </w:p>
    <w:p w14:paraId="20F7F505">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000000"/>
          <w:sz w:val="22"/>
          <w:szCs w:val="22"/>
        </w:rPr>
      </w:pPr>
      <w:r>
        <w:rPr>
          <w:rFonts w:hint="eastAsia" w:ascii="宋体" w:hAnsi="宋体" w:eastAsia="宋体" w:cs="宋体"/>
          <w:sz w:val="22"/>
          <w:szCs w:val="22"/>
        </w:rPr>
        <w:t>早餐后</w:t>
      </w:r>
      <w:r>
        <w:rPr>
          <w:rFonts w:hint="eastAsia" w:ascii="宋体" w:hAnsi="宋体" w:eastAsia="宋体" w:cs="宋体"/>
          <w:sz w:val="22"/>
          <w:szCs w:val="22"/>
          <w:lang w:eastAsia="zh-CN"/>
        </w:rPr>
        <w:t>，</w:t>
      </w:r>
      <w:r>
        <w:rPr>
          <w:rFonts w:hint="eastAsia" w:ascii="宋体" w:hAnsi="宋体" w:eastAsia="宋体" w:cs="宋体"/>
          <w:sz w:val="22"/>
          <w:szCs w:val="22"/>
        </w:rPr>
        <w:t>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w:t>
      </w:r>
      <w:r>
        <w:rPr>
          <w:rFonts w:hint="eastAsia" w:ascii="宋体" w:hAnsi="宋体" w:eastAsia="宋体" w:cs="宋体"/>
          <w:b/>
          <w:color w:val="009900"/>
          <w:sz w:val="22"/>
          <w:szCs w:val="22"/>
        </w:rPr>
        <w:t>【磁器口古镇】</w:t>
      </w:r>
      <w:r>
        <w:rPr>
          <w:rFonts w:hint="eastAsia" w:ascii="宋体" w:hAnsi="宋体" w:eastAsia="宋体" w:cs="宋体"/>
          <w:sz w:val="22"/>
          <w:szCs w:val="22"/>
        </w:rPr>
        <w:t>（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坐被誉为“万里长江第一条空中走廊”和“山城空中公共汽车”的</w:t>
      </w:r>
      <w:r>
        <w:rPr>
          <w:rFonts w:hint="eastAsia" w:ascii="宋体" w:hAnsi="宋体" w:eastAsia="宋体" w:cs="宋体"/>
          <w:b/>
          <w:color w:val="009900"/>
          <w:sz w:val="22"/>
          <w:szCs w:val="22"/>
        </w:rPr>
        <w:t>【长江跨江索道】</w:t>
      </w:r>
      <w:r>
        <w:rPr>
          <w:rFonts w:hint="eastAsia" w:ascii="宋体" w:hAnsi="宋体" w:eastAsia="宋体" w:cs="宋体"/>
          <w:sz w:val="22"/>
          <w:szCs w:val="22"/>
        </w:rPr>
        <w:t>（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w:t>
      </w:r>
      <w:r>
        <w:rPr>
          <w:rFonts w:hint="eastAsia" w:ascii="宋体" w:hAnsi="宋体" w:eastAsia="宋体" w:cs="宋体"/>
          <w:color w:val="000000"/>
          <w:sz w:val="22"/>
          <w:szCs w:val="22"/>
        </w:rPr>
        <w:t>后前往游览成渝十大文旅新地标</w:t>
      </w:r>
      <w:r>
        <w:rPr>
          <w:rFonts w:hint="eastAsia" w:ascii="宋体" w:hAnsi="宋体" w:eastAsia="宋体" w:cs="宋体"/>
          <w:b/>
          <w:color w:val="009900"/>
          <w:sz w:val="22"/>
          <w:szCs w:val="22"/>
        </w:rPr>
        <w:t>【来福士•朝天门广场】</w:t>
      </w:r>
      <w:r>
        <w:rPr>
          <w:rFonts w:hint="eastAsia" w:ascii="宋体" w:hAnsi="宋体" w:eastAsia="宋体" w:cs="宋体"/>
          <w:color w:val="000000"/>
          <w:sz w:val="22"/>
          <w:szCs w:val="22"/>
        </w:rPr>
        <w:t>（游览约60分钟，或安排南滨路长嘉汇广场），朝天门广场位于</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"https://baike.baidu.com/item/%E9%87%8D%E5%BA%86%E5%B8%82%E6%B8%9D%E4%B8%AD%E5%8C%BA/10976081?fromModule=lemma_inlink" \t "_blank"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rPr>
        <w:t>重庆市渝中区</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朝天门码头。朝天门是重庆水上门户，襟带两江，壁垒三面，气势雄壮。朝天门左侧</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"https://baike.baidu.com/item/%E5%98%89%E9%99%B5%E6%B1%9F/0?fromModule=lemma_inlink" \t "_blank"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rPr>
        <w:t>嘉陵江</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纳细流汇小川，纵流1119千米，于此注入长江。重庆公路“零公里”点标志将设在朝天门广场。“零公里”是一个国家或城市</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"https://baike.baidu.com/item/%E5%B9%B2%E7%BA%BF%E5%85%AC%E8%B7%AF/0?fromModule=lemma_inlink" \t "_blank"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rPr>
        <w:t>干线公路</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的起点，也是一个城市中心点的象征。朝天门广场还可以打卡文化地标建筑重庆来福士，形象名“</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"https://baike.baidu.com/item/%E6%9C%9D%E5%A4%A9%E6%89%AC%E5%B8%86/2300876?fromModule=lemma_inlink" \t "_blank"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rPr>
        <w:t>朝天扬帆</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”，由知名建筑设计师</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"https://baike.baidu.com/item/%E6%91%A9%E8%A5%BF%C2%B7%E8%90%A8%E5%A4%AB%E8%BF%AA/53973211?fromModule=lemma_inlink" \t "_blank" </w:instrText>
      </w:r>
      <w:r>
        <w:rPr>
          <w:rFonts w:hint="eastAsia" w:ascii="宋体" w:hAnsi="宋体" w:eastAsia="宋体" w:cs="宋体"/>
          <w:color w:val="000000"/>
          <w:sz w:val="22"/>
          <w:szCs w:val="22"/>
        </w:rPr>
        <w:fldChar w:fldCharType="separate"/>
      </w:r>
      <w:r>
        <w:rPr>
          <w:rStyle w:val="21"/>
          <w:rFonts w:hint="eastAsia" w:ascii="宋体" w:hAnsi="宋体" w:eastAsia="宋体" w:cs="宋体"/>
          <w:color w:val="000000"/>
          <w:sz w:val="22"/>
          <w:szCs w:val="22"/>
        </w:rPr>
        <w:t>摩西·萨夫迪</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设计，是重庆对外新的名片之一。后入住五钻超豪华【綦江新城大酒店/普惠豪生大酒店或同级】，叹尊贵体验。</w:t>
      </w:r>
    </w:p>
    <w:p w14:paraId="429BD74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r>
        <w:rPr>
          <w:rFonts w:hint="eastAsia" w:ascii="宋体" w:hAnsi="宋体" w:eastAsia="宋体" w:cs="宋体"/>
          <w:color w:val="000000"/>
          <w:sz w:val="22"/>
          <w:szCs w:val="22"/>
        </w:rPr>
        <w:t>（晚上可自由选择自费观看城上天幕+南滨路夜景+山城火锅宴168元/人，叹享梦幻之旅）</w:t>
      </w:r>
      <w:r>
        <w:rPr>
          <w:rFonts w:hint="eastAsia" w:ascii="宋体" w:hAnsi="宋体" w:eastAsia="宋体" w:cs="宋体"/>
          <w:color w:val="000000"/>
          <w:sz w:val="22"/>
          <w:szCs w:val="22"/>
          <w:shd w:val="clear" w:color="auto" w:fill="FFFFFF"/>
        </w:rPr>
        <w:t xml:space="preserve">  </w:t>
      </w:r>
    </w:p>
    <w:p w14:paraId="6643A3A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2"/>
          <w:szCs w:val="22"/>
        </w:rPr>
      </w:pPr>
    </w:p>
    <w:p w14:paraId="58AC5514">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000000"/>
          <w:sz w:val="22"/>
          <w:szCs w:val="22"/>
          <w:u w:val="single"/>
          <w:lang w:val="en-US" w:eastAsia="zh-CN"/>
        </w:rPr>
      </w:pPr>
      <w:r>
        <w:rPr>
          <w:rFonts w:hint="eastAsia" w:ascii="宋体" w:hAnsi="宋体" w:eastAsia="宋体" w:cs="宋体"/>
          <w:b/>
          <w:color w:val="000000"/>
          <w:sz w:val="22"/>
          <w:szCs w:val="22"/>
          <w:u w:val="single"/>
        </w:rPr>
        <w:t>第五天：重庆—</w:t>
      </w:r>
      <w:r>
        <w:rPr>
          <w:rFonts w:hint="eastAsia" w:ascii="宋体" w:hAnsi="宋体" w:eastAsia="宋体" w:cs="宋体"/>
          <w:b/>
          <w:color w:val="000000"/>
          <w:sz w:val="22"/>
          <w:szCs w:val="22"/>
          <w:u w:val="single"/>
          <w:lang w:eastAsia="zh-CN"/>
        </w:rPr>
        <w:t>广东</w:t>
      </w:r>
      <w:r>
        <w:rPr>
          <w:rFonts w:hint="eastAsia" w:ascii="宋体" w:hAnsi="宋体" w:eastAsia="宋体" w:cs="宋体"/>
          <w:b/>
          <w:color w:val="000000"/>
          <w:sz w:val="22"/>
          <w:szCs w:val="22"/>
          <w:u w:val="single"/>
        </w:rPr>
        <w:t xml:space="preserve">          </w:t>
      </w:r>
      <w:r>
        <w:rPr>
          <w:rFonts w:hint="eastAsia" w:ascii="宋体" w:hAnsi="宋体" w:eastAsia="宋体" w:cs="宋体"/>
          <w:b/>
          <w:color w:val="000000"/>
          <w:sz w:val="22"/>
          <w:szCs w:val="22"/>
          <w:u w:val="single"/>
          <w:lang w:val="en-US" w:eastAsia="zh-CN"/>
        </w:rPr>
        <w:t xml:space="preserve"> </w:t>
      </w:r>
      <w:r>
        <w:rPr>
          <w:rFonts w:hint="eastAsia" w:ascii="宋体" w:hAnsi="宋体" w:eastAsia="宋体" w:cs="宋体"/>
          <w:b/>
          <w:color w:val="000000"/>
          <w:sz w:val="22"/>
          <w:szCs w:val="22"/>
          <w:u w:val="single"/>
        </w:rPr>
        <w:t xml:space="preserve">                  </w:t>
      </w:r>
      <w:r>
        <w:rPr>
          <w:rFonts w:hint="eastAsia" w:ascii="宋体" w:hAnsi="宋体" w:eastAsia="宋体" w:cs="宋体"/>
          <w:color w:val="000000"/>
          <w:sz w:val="22"/>
          <w:szCs w:val="22"/>
          <w:u w:val="single"/>
        </w:rPr>
        <w:t>【</w:t>
      </w:r>
      <w:r>
        <w:rPr>
          <w:rFonts w:hint="eastAsia" w:ascii="宋体" w:hAnsi="宋体" w:eastAsia="宋体" w:cs="宋体"/>
          <w:b/>
          <w:bCs/>
          <w:color w:val="000000"/>
          <w:sz w:val="22"/>
          <w:szCs w:val="22"/>
          <w:u w:val="single"/>
        </w:rPr>
        <w:t>含早餐</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b/>
          <w:color w:val="000000"/>
          <w:sz w:val="22"/>
          <w:szCs w:val="22"/>
          <w:u w:val="single"/>
        </w:rPr>
        <w:t>住宿：</w:t>
      </w:r>
      <w:r>
        <w:rPr>
          <w:rFonts w:hint="eastAsia" w:ascii="宋体" w:hAnsi="宋体" w:eastAsia="宋体" w:cs="宋体"/>
          <w:b/>
          <w:color w:val="000000"/>
          <w:sz w:val="22"/>
          <w:szCs w:val="22"/>
          <w:u w:val="single"/>
          <w:lang w:eastAsia="zh-CN"/>
        </w:rPr>
        <w:t>家</w:t>
      </w:r>
      <w:r>
        <w:rPr>
          <w:rFonts w:hint="eastAsia" w:ascii="宋体" w:hAnsi="宋体" w:eastAsia="宋体" w:cs="宋体"/>
          <w:b/>
          <w:color w:val="000000"/>
          <w:sz w:val="22"/>
          <w:szCs w:val="22"/>
          <w:u w:val="single"/>
          <w:lang w:val="en-US" w:eastAsia="zh-CN"/>
        </w:rPr>
        <w:t xml:space="preserve">           </w:t>
      </w:r>
    </w:p>
    <w:p w14:paraId="67697B2C">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早上睡到舒适醒</w:t>
      </w:r>
      <w:r>
        <w:rPr>
          <w:rFonts w:hint="eastAsia" w:ascii="宋体" w:hAnsi="宋体" w:eastAsia="宋体" w:cs="宋体"/>
          <w:color w:val="000000"/>
          <w:sz w:val="22"/>
          <w:szCs w:val="22"/>
          <w:shd w:val="clear" w:color="auto" w:fill="FFFFFF"/>
        </w:rPr>
        <w:t>。</w:t>
      </w:r>
      <w:r>
        <w:rPr>
          <w:rFonts w:hint="eastAsia" w:ascii="宋体" w:hAnsi="宋体" w:eastAsia="宋体" w:cs="宋体"/>
          <w:color w:val="000000"/>
          <w:sz w:val="22"/>
          <w:szCs w:val="22"/>
        </w:rPr>
        <w:t>早餐后根据返程交通时间前往遵义茅台机场，安排送团（参考航班：</w:t>
      </w:r>
      <w:r>
        <w:rPr>
          <w:rFonts w:hint="eastAsia" w:ascii="宋体" w:hAnsi="宋体" w:eastAsia="宋体" w:cs="宋体"/>
          <w:bCs/>
          <w:color w:val="000000"/>
          <w:sz w:val="22"/>
          <w:szCs w:val="22"/>
        </w:rPr>
        <w:t>CZ3314 /13:40--15:40</w:t>
      </w:r>
      <w:r>
        <w:rPr>
          <w:rFonts w:hint="eastAsia" w:ascii="宋体" w:hAnsi="宋体" w:eastAsia="宋体" w:cs="宋体"/>
          <w:color w:val="000000"/>
          <w:sz w:val="22"/>
          <w:szCs w:val="22"/>
        </w:rPr>
        <w:t>），返回出发地，结束愉快的重庆之行！</w:t>
      </w:r>
    </w:p>
    <w:p w14:paraId="6B42A4E5">
      <w:pPr>
        <w:keepNext w:val="0"/>
        <w:keepLines w:val="0"/>
        <w:pageBreakBefore w:val="0"/>
        <w:kinsoku/>
        <w:wordWrap/>
        <w:overflowPunct/>
        <w:topLinePunct w:val="0"/>
        <w:bidi w:val="0"/>
        <w:spacing w:line="360" w:lineRule="exact"/>
        <w:textAlignment w:val="auto"/>
        <w:rPr>
          <w:rFonts w:hint="eastAsia" w:ascii="宋体" w:hAnsi="宋体" w:eastAsia="宋体" w:cs="Arial"/>
          <w:sz w:val="22"/>
          <w:szCs w:val="22"/>
          <w:lang w:eastAsia="zh-CN"/>
        </w:rPr>
      </w:pPr>
      <w:r>
        <w:rPr>
          <w:rFonts w:hint="eastAsia" w:ascii="微软雅黑" w:hAnsi="微软雅黑" w:eastAsia="微软雅黑" w:cs="微软雅黑"/>
          <w:b/>
          <w:color w:val="C00000"/>
          <w:kern w:val="44"/>
          <w:sz w:val="44"/>
          <w:szCs w:val="44"/>
          <w:lang w:eastAsia="zh-CN" w:bidi="ar"/>
        </w:rPr>
        <w:t xml:space="preserve"> </w:t>
      </w:r>
    </w:p>
    <w:p w14:paraId="6E9584C4">
      <w:pPr>
        <w:keepNext w:val="0"/>
        <w:keepLines w:val="0"/>
        <w:pageBreakBefore w:val="0"/>
        <w:kinsoku/>
        <w:wordWrap/>
        <w:overflowPunct/>
        <w:topLinePunct w:val="0"/>
        <w:bidi w:val="0"/>
        <w:spacing w:line="360" w:lineRule="exact"/>
        <w:ind w:left="-204" w:leftChars="-85" w:firstLine="660" w:firstLineChars="300"/>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b/>
          <w:sz w:val="22"/>
          <w:szCs w:val="22"/>
        </w:rPr>
        <w:t>行程游毕，祝您旅途愉快</w:t>
      </w:r>
      <w:r>
        <w:rPr>
          <w:rFonts w:hint="eastAsia" w:ascii="宋体" w:hAnsi="宋体" w:eastAsia="宋体" w:cs="宋体"/>
          <w:sz w:val="22"/>
          <w:szCs w:val="22"/>
        </w:rPr>
        <w:t xml:space="preserve">  ****************************</w:t>
      </w:r>
    </w:p>
    <w:p w14:paraId="691F624E">
      <w:pPr>
        <w:keepNext w:val="0"/>
        <w:keepLines w:val="0"/>
        <w:pageBreakBefore w:val="0"/>
        <w:kinsoku/>
        <w:wordWrap/>
        <w:overflowPunct/>
        <w:topLinePunct w:val="0"/>
        <w:bidi w:val="0"/>
        <w:spacing w:line="360" w:lineRule="exact"/>
        <w:ind w:firstLine="325" w:firstLineChars="147"/>
        <w:textAlignment w:val="auto"/>
        <w:rPr>
          <w:rFonts w:hint="eastAsia" w:ascii="宋体" w:hAnsi="宋体" w:eastAsia="宋体" w:cs="宋体"/>
          <w:b/>
          <w:bCs/>
          <w:sz w:val="22"/>
          <w:szCs w:val="22"/>
        </w:rPr>
      </w:pPr>
      <w:r>
        <w:rPr>
          <w:rFonts w:hint="eastAsia" w:ascii="宋体" w:hAnsi="宋体" w:eastAsia="宋体" w:cs="宋体"/>
          <w:b/>
          <w:bCs/>
          <w:sz w:val="22"/>
          <w:szCs w:val="22"/>
        </w:rPr>
        <w:t>温馨提示：以上行程仅供参考，我社在保证行程标准景点不变的情况下留选择进出航空港口的权利，在不减少景点的情况下做出相应的调整，具体行程顺序以当地接团社安排为准。</w:t>
      </w:r>
    </w:p>
    <w:p w14:paraId="73752D14">
      <w:pPr>
        <w:keepNext w:val="0"/>
        <w:keepLines w:val="0"/>
        <w:pageBreakBefore w:val="0"/>
        <w:tabs>
          <w:tab w:val="left" w:pos="12152"/>
        </w:tabs>
        <w:kinsoku/>
        <w:wordWrap/>
        <w:overflowPunct/>
        <w:topLinePunct w:val="0"/>
        <w:bidi w:val="0"/>
        <w:spacing w:before="120" w:beforeLines="50" w:line="360" w:lineRule="exact"/>
        <w:ind w:left="7" w:leftChars="3" w:right="-67" w:rightChars="-28"/>
        <w:textAlignment w:val="auto"/>
        <w:rPr>
          <w:rFonts w:hint="eastAsia" w:ascii="宋体" w:hAnsi="宋体" w:eastAsia="宋体" w:cs="宋体"/>
          <w:sz w:val="22"/>
          <w:szCs w:val="22"/>
        </w:rPr>
      </w:pPr>
      <w:r>
        <w:rPr>
          <w:rFonts w:hint="eastAsia" w:ascii="宋体" w:hAnsi="宋体" w:eastAsia="宋体" w:cs="宋体"/>
          <w:b/>
          <w:bCs/>
          <w:sz w:val="22"/>
          <w:szCs w:val="22"/>
        </w:rPr>
        <w:t>【</w:t>
      </w:r>
      <w:r>
        <w:rPr>
          <w:rFonts w:hint="eastAsia" w:ascii="宋体" w:hAnsi="宋体" w:eastAsia="宋体" w:cs="宋体"/>
          <w:b/>
          <w:sz w:val="22"/>
          <w:szCs w:val="22"/>
        </w:rPr>
        <w:t>团队类别及最低成团人数</w:t>
      </w:r>
      <w:r>
        <w:rPr>
          <w:rFonts w:hint="eastAsia" w:ascii="宋体" w:hAnsi="宋体" w:eastAsia="宋体" w:cs="宋体"/>
          <w:b/>
          <w:bCs/>
          <w:sz w:val="22"/>
          <w:szCs w:val="22"/>
        </w:rPr>
        <w:t>】散拼团，10人成团，人数不足拼团出发或全额退回团费不另作补偿</w:t>
      </w:r>
      <w:r>
        <w:rPr>
          <w:rFonts w:hint="eastAsia" w:ascii="宋体" w:hAnsi="宋体" w:eastAsia="宋体" w:cs="宋体"/>
          <w:sz w:val="22"/>
          <w:szCs w:val="22"/>
        </w:rPr>
        <w:t xml:space="preserve">。 </w:t>
      </w:r>
    </w:p>
    <w:p w14:paraId="5DF3DCA2">
      <w:pPr>
        <w:keepNext w:val="0"/>
        <w:keepLines w:val="0"/>
        <w:pageBreakBefore w:val="0"/>
        <w:kinsoku/>
        <w:wordWrap/>
        <w:overflowPunct/>
        <w:topLinePunct w:val="0"/>
        <w:bidi w:val="0"/>
        <w:spacing w:before="72" w:beforeLines="30" w:after="72" w:afterLines="30" w:line="360" w:lineRule="exact"/>
        <w:textAlignment w:val="auto"/>
        <w:rPr>
          <w:rFonts w:hint="eastAsia" w:ascii="宋体" w:hAnsi="宋体" w:eastAsia="宋体" w:cs="宋体"/>
          <w:color w:val="000000"/>
          <w:sz w:val="22"/>
          <w:szCs w:val="22"/>
        </w:rPr>
      </w:pPr>
      <w:r>
        <w:rPr>
          <w:rFonts w:hint="eastAsia" w:ascii="宋体" w:hAnsi="宋体" w:eastAsia="宋体" w:cs="宋体"/>
          <w:b/>
          <w:sz w:val="22"/>
          <w:szCs w:val="22"/>
        </w:rPr>
        <w:t xml:space="preserve">【费用已含】                       </w:t>
      </w:r>
    </w:p>
    <w:p w14:paraId="29F8E43F">
      <w:pPr>
        <w:keepNext w:val="0"/>
        <w:keepLines w:val="0"/>
        <w:pageBreakBefore w:val="0"/>
        <w:numPr>
          <w:ilvl w:val="0"/>
          <w:numId w:val="1"/>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交通：含往返机票经</w:t>
      </w:r>
      <w:r>
        <w:rPr>
          <w:rFonts w:hint="eastAsia" w:ascii="宋体" w:hAnsi="宋体" w:eastAsia="宋体" w:cs="宋体"/>
          <w:sz w:val="22"/>
          <w:szCs w:val="22"/>
          <w:lang w:eastAsia="zh-CN"/>
        </w:rPr>
        <w:t>济舱（不含机建燃油税）</w:t>
      </w:r>
      <w:r>
        <w:rPr>
          <w:rFonts w:hint="eastAsia" w:ascii="宋体" w:hAnsi="宋体" w:eastAsia="宋体" w:cs="宋体"/>
          <w:sz w:val="22"/>
          <w:szCs w:val="22"/>
        </w:rPr>
        <w:t>；当地空调旅游车（</w:t>
      </w:r>
      <w:r>
        <w:rPr>
          <w:rFonts w:hint="eastAsia" w:ascii="宋体" w:hAnsi="宋体" w:eastAsia="宋体" w:cs="宋体"/>
          <w:sz w:val="22"/>
          <w:szCs w:val="22"/>
          <w:u w:val="single"/>
        </w:rPr>
        <w:t xml:space="preserve"> </w:t>
      </w:r>
      <w:r>
        <w:rPr>
          <w:rFonts w:hint="eastAsia" w:ascii="宋体" w:hAnsi="宋体" w:eastAsia="宋体" w:cs="宋体"/>
          <w:color w:val="FF0000"/>
          <w:sz w:val="22"/>
          <w:szCs w:val="22"/>
          <w:u w:val="single"/>
        </w:rPr>
        <w:t>视人数而定，一人一正</w:t>
      </w:r>
      <w:r>
        <w:rPr>
          <w:rFonts w:hint="eastAsia" w:ascii="宋体" w:hAnsi="宋体" w:eastAsia="宋体" w:cs="宋体"/>
          <w:sz w:val="22"/>
          <w:szCs w:val="22"/>
          <w:u w:val="single"/>
        </w:rPr>
        <w:t xml:space="preserve"> </w:t>
      </w:r>
      <w:r>
        <w:rPr>
          <w:rFonts w:hint="eastAsia" w:ascii="宋体" w:hAnsi="宋体" w:eastAsia="宋体" w:cs="宋体"/>
          <w:sz w:val="22"/>
          <w:szCs w:val="22"/>
        </w:rPr>
        <w:t>座）。</w:t>
      </w:r>
    </w:p>
    <w:p w14:paraId="47EB547F">
      <w:pPr>
        <w:keepNext w:val="0"/>
        <w:keepLines w:val="0"/>
        <w:pageBreakBefore w:val="0"/>
        <w:numPr>
          <w:ilvl w:val="0"/>
          <w:numId w:val="1"/>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color w:val="000000"/>
          <w:sz w:val="22"/>
          <w:szCs w:val="22"/>
        </w:rPr>
        <w:t>酒店</w:t>
      </w:r>
      <w:r>
        <w:rPr>
          <w:rFonts w:hint="eastAsia" w:ascii="宋体" w:hAnsi="宋体" w:eastAsia="宋体" w:cs="宋体"/>
          <w:sz w:val="22"/>
          <w:szCs w:val="22"/>
        </w:rPr>
        <w:t>：入住</w:t>
      </w:r>
      <w:r>
        <w:rPr>
          <w:rFonts w:hint="eastAsia" w:ascii="宋体" w:hAnsi="宋体" w:eastAsia="宋体" w:cs="宋体"/>
          <w:sz w:val="22"/>
          <w:szCs w:val="22"/>
          <w:lang w:val="en-US" w:eastAsia="zh-CN"/>
        </w:rPr>
        <w:t>2晚网评4钻+2晚网评5钻</w:t>
      </w:r>
      <w:r>
        <w:rPr>
          <w:rFonts w:hint="eastAsia" w:ascii="宋体" w:hAnsi="宋体" w:eastAsia="宋体" w:cs="宋体"/>
          <w:sz w:val="22"/>
          <w:szCs w:val="22"/>
        </w:rPr>
        <w:t>酒店，双人标准间。团费含成人一床位费，若团队出现单男、单女，且团中无同性团友拼房时，需补单房差安排标间，全程补房差</w:t>
      </w:r>
      <w:r>
        <w:rPr>
          <w:rFonts w:hint="eastAsia" w:ascii="宋体" w:hAnsi="宋体" w:eastAsia="宋体" w:cs="宋体"/>
          <w:sz w:val="22"/>
          <w:szCs w:val="22"/>
          <w:lang w:val="en-US" w:eastAsia="zh-CN"/>
        </w:rPr>
        <w:t>480</w:t>
      </w:r>
      <w:r>
        <w:rPr>
          <w:rFonts w:hint="eastAsia" w:ascii="宋体" w:hAnsi="宋体" w:eastAsia="宋体" w:cs="宋体"/>
          <w:sz w:val="22"/>
          <w:szCs w:val="22"/>
        </w:rPr>
        <w:t>元，退房差</w:t>
      </w:r>
      <w:r>
        <w:rPr>
          <w:rFonts w:hint="eastAsia" w:ascii="宋体" w:hAnsi="宋体" w:eastAsia="宋体" w:cs="宋体"/>
          <w:sz w:val="22"/>
          <w:szCs w:val="22"/>
          <w:lang w:val="en-US" w:eastAsia="zh-CN"/>
        </w:rPr>
        <w:t>300</w:t>
      </w:r>
      <w:r>
        <w:rPr>
          <w:rFonts w:hint="eastAsia" w:ascii="宋体" w:hAnsi="宋体" w:eastAsia="宋体" w:cs="宋体"/>
          <w:sz w:val="22"/>
          <w:szCs w:val="22"/>
        </w:rPr>
        <w:t>元</w:t>
      </w:r>
    </w:p>
    <w:p w14:paraId="10AAF12E">
      <w:pPr>
        <w:keepNext w:val="0"/>
        <w:keepLines w:val="0"/>
        <w:pageBreakBefore w:val="0"/>
        <w:numPr>
          <w:ilvl w:val="0"/>
          <w:numId w:val="1"/>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sz w:val="22"/>
          <w:szCs w:val="22"/>
        </w:rPr>
        <w:t>用餐：</w:t>
      </w:r>
      <w:r>
        <w:rPr>
          <w:rFonts w:hint="eastAsia" w:ascii="宋体" w:hAnsi="宋体" w:eastAsia="宋体" w:cs="宋体"/>
          <w:color w:val="000000"/>
          <w:kern w:val="0"/>
          <w:sz w:val="22"/>
          <w:szCs w:val="22"/>
        </w:rPr>
        <w:t>当地用餐</w:t>
      </w:r>
      <w:r>
        <w:rPr>
          <w:rFonts w:hint="eastAsia" w:ascii="宋体" w:hAnsi="宋体" w:eastAsia="宋体" w:cs="宋体"/>
          <w:color w:val="FF0000"/>
          <w:kern w:val="0"/>
          <w:sz w:val="22"/>
          <w:szCs w:val="22"/>
          <w:u w:val="single"/>
          <w:lang w:val="en-US" w:eastAsia="zh-CN"/>
        </w:rPr>
        <w:t>3</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正</w:t>
      </w:r>
      <w:r>
        <w:rPr>
          <w:rFonts w:hint="eastAsia" w:ascii="宋体" w:hAnsi="宋体" w:eastAsia="宋体" w:cs="宋体"/>
          <w:color w:val="FF0000"/>
          <w:kern w:val="0"/>
          <w:sz w:val="22"/>
          <w:szCs w:val="22"/>
          <w:u w:val="single"/>
        </w:rPr>
        <w:t>4</w:t>
      </w:r>
      <w:r>
        <w:rPr>
          <w:rFonts w:hint="eastAsia" w:ascii="宋体" w:hAnsi="宋体" w:eastAsia="宋体" w:cs="宋体"/>
          <w:color w:val="000000"/>
          <w:kern w:val="0"/>
          <w:sz w:val="22"/>
          <w:szCs w:val="22"/>
        </w:rPr>
        <w:t>早，酒店含早餐（早餐为酒店赠送，不用不退）；正餐餐标</w:t>
      </w:r>
      <w:r>
        <w:rPr>
          <w:rFonts w:hint="eastAsia" w:ascii="宋体" w:hAnsi="宋体" w:eastAsia="宋体" w:cs="宋体"/>
          <w:color w:val="FF0000"/>
          <w:kern w:val="0"/>
          <w:sz w:val="22"/>
          <w:szCs w:val="22"/>
        </w:rPr>
        <w:t>30</w:t>
      </w:r>
      <w:r>
        <w:rPr>
          <w:rFonts w:hint="eastAsia" w:ascii="宋体" w:hAnsi="宋体" w:eastAsia="宋体" w:cs="宋体"/>
          <w:color w:val="000000"/>
          <w:kern w:val="0"/>
          <w:sz w:val="22"/>
          <w:szCs w:val="22"/>
        </w:rPr>
        <w:t>元/人</w:t>
      </w:r>
      <w:r>
        <w:rPr>
          <w:rFonts w:hint="eastAsia" w:ascii="宋体" w:hAnsi="宋体" w:eastAsia="宋体" w:cs="宋体"/>
          <w:sz w:val="22"/>
          <w:szCs w:val="22"/>
        </w:rPr>
        <w:t>。</w:t>
      </w:r>
      <w:r>
        <w:rPr>
          <w:rFonts w:hint="eastAsia" w:ascii="宋体" w:hAnsi="宋体" w:eastAsia="宋体" w:cs="宋体"/>
          <w:b/>
          <w:sz w:val="22"/>
          <w:szCs w:val="22"/>
          <w:u w:val="wave"/>
        </w:rPr>
        <w:t>如果因个人原因没有用餐的，作自动放弃，餐费不退回</w:t>
      </w:r>
      <w:r>
        <w:rPr>
          <w:rFonts w:hint="eastAsia" w:ascii="宋体" w:hAnsi="宋体" w:eastAsia="宋体" w:cs="宋体"/>
          <w:sz w:val="22"/>
          <w:szCs w:val="22"/>
        </w:rPr>
        <w:t>；当地饮食恐怕未必适合广东人口味，对此敬请原谅。</w:t>
      </w:r>
    </w:p>
    <w:p w14:paraId="34D4774A">
      <w:pPr>
        <w:keepNext w:val="0"/>
        <w:keepLines w:val="0"/>
        <w:pageBreakBefore w:val="0"/>
        <w:numPr>
          <w:ilvl w:val="0"/>
          <w:numId w:val="1"/>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导游：当地优秀导游服务；</w:t>
      </w:r>
    </w:p>
    <w:p w14:paraId="4A031936">
      <w:pPr>
        <w:keepNext w:val="0"/>
        <w:keepLines w:val="0"/>
        <w:pageBreakBefore w:val="0"/>
        <w:numPr>
          <w:ilvl w:val="0"/>
          <w:numId w:val="1"/>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门票：行程中景点包含第一道门票（注明费用自理的除外）；线路价格为综合打包价，不退长者证、军官证等优惠！</w:t>
      </w:r>
    </w:p>
    <w:p w14:paraId="6E888642">
      <w:pPr>
        <w:keepNext w:val="0"/>
        <w:keepLines w:val="0"/>
        <w:pageBreakBefore w:val="0"/>
        <w:kinsoku/>
        <w:wordWrap/>
        <w:overflowPunct/>
        <w:topLinePunct w:val="0"/>
        <w:bidi w:val="0"/>
        <w:spacing w:line="360" w:lineRule="exact"/>
        <w:textAlignment w:val="auto"/>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【费用不含】</w:t>
      </w:r>
    </w:p>
    <w:p w14:paraId="66BC0B01">
      <w:pPr>
        <w:keepNext w:val="0"/>
        <w:keepLines w:val="0"/>
        <w:pageBreakBefore w:val="0"/>
        <w:widowControl/>
        <w:tabs>
          <w:tab w:val="left" w:pos="12152"/>
        </w:tabs>
        <w:kinsoku/>
        <w:wordWrap/>
        <w:overflowPunct/>
        <w:topLinePunct w:val="0"/>
        <w:autoSpaceDE/>
        <w:autoSpaceDN/>
        <w:bidi w:val="0"/>
        <w:adjustRightInd/>
        <w:snapToGrid/>
        <w:spacing w:line="360" w:lineRule="exact"/>
        <w:ind w:left="1178" w:leftChars="50" w:right="-67" w:rightChars="-28" w:hanging="1058" w:hangingChars="481"/>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1、行程表以外的活动项目。</w:t>
      </w:r>
    </w:p>
    <w:p w14:paraId="245979D1">
      <w:pPr>
        <w:keepNext w:val="0"/>
        <w:keepLines w:val="0"/>
        <w:pageBreakBefore w:val="0"/>
        <w:widowControl/>
        <w:tabs>
          <w:tab w:val="left" w:pos="12152"/>
        </w:tabs>
        <w:kinsoku/>
        <w:wordWrap/>
        <w:overflowPunct/>
        <w:topLinePunct w:val="0"/>
        <w:autoSpaceDE/>
        <w:autoSpaceDN/>
        <w:bidi w:val="0"/>
        <w:adjustRightInd/>
        <w:snapToGrid/>
        <w:spacing w:line="360" w:lineRule="exact"/>
        <w:ind w:left="1178" w:leftChars="50" w:right="-67" w:rightChars="-28" w:hanging="1058" w:hangingChars="481"/>
        <w:textAlignment w:val="auto"/>
        <w:rPr>
          <w:rFonts w:hint="eastAsia" w:ascii="宋体" w:hAnsi="宋体" w:eastAsia="宋体" w:cs="宋体"/>
          <w:b/>
          <w:bCs/>
          <w:color w:val="000000"/>
          <w:kern w:val="0"/>
          <w:sz w:val="22"/>
          <w:szCs w:val="22"/>
        </w:rPr>
      </w:pPr>
      <w:r>
        <w:rPr>
          <w:rFonts w:hint="eastAsia" w:ascii="宋体" w:hAnsi="宋体" w:eastAsia="宋体" w:cs="宋体"/>
          <w:color w:val="000000"/>
          <w:kern w:val="0"/>
          <w:sz w:val="22"/>
          <w:szCs w:val="22"/>
        </w:rPr>
        <w:t>2、因不可抗力因素导致变更行程所产生的一切费用。</w:t>
      </w:r>
    </w:p>
    <w:p w14:paraId="49A42891">
      <w:pPr>
        <w:keepNext w:val="0"/>
        <w:keepLines w:val="0"/>
        <w:pageBreakBefore w:val="0"/>
        <w:widowControl/>
        <w:tabs>
          <w:tab w:val="left" w:pos="12152"/>
        </w:tabs>
        <w:kinsoku/>
        <w:wordWrap/>
        <w:overflowPunct/>
        <w:topLinePunct w:val="0"/>
        <w:autoSpaceDE/>
        <w:autoSpaceDN/>
        <w:bidi w:val="0"/>
        <w:adjustRightInd/>
        <w:snapToGrid/>
        <w:spacing w:line="360" w:lineRule="exact"/>
        <w:ind w:left="1178" w:leftChars="50" w:right="-67" w:rightChars="-28" w:hanging="1058" w:hangingChars="481"/>
        <w:textAlignment w:val="auto"/>
        <w:rPr>
          <w:rFonts w:hint="eastAsia" w:ascii="宋体" w:hAnsi="宋体" w:eastAsia="宋体" w:cs="宋体"/>
          <w:b/>
          <w:bCs/>
          <w:color w:val="000000"/>
          <w:kern w:val="0"/>
          <w:sz w:val="22"/>
          <w:szCs w:val="22"/>
        </w:rPr>
      </w:pPr>
      <w:r>
        <w:rPr>
          <w:rFonts w:hint="eastAsia" w:ascii="宋体" w:hAnsi="宋体" w:eastAsia="宋体" w:cs="宋体"/>
          <w:color w:val="000000"/>
          <w:kern w:val="0"/>
          <w:sz w:val="22"/>
          <w:szCs w:val="22"/>
        </w:rPr>
        <w:t>3、超重（件）行李托运费。</w:t>
      </w:r>
    </w:p>
    <w:p w14:paraId="137F7318">
      <w:pPr>
        <w:keepNext w:val="0"/>
        <w:keepLines w:val="0"/>
        <w:pageBreakBefore w:val="0"/>
        <w:widowControl/>
        <w:tabs>
          <w:tab w:val="left" w:pos="12152"/>
        </w:tabs>
        <w:kinsoku/>
        <w:wordWrap/>
        <w:overflowPunct/>
        <w:topLinePunct w:val="0"/>
        <w:autoSpaceDE/>
        <w:autoSpaceDN/>
        <w:bidi w:val="0"/>
        <w:adjustRightInd/>
        <w:snapToGrid/>
        <w:spacing w:line="360" w:lineRule="exact"/>
        <w:ind w:left="1178" w:leftChars="50" w:right="-67" w:rightChars="-28" w:hanging="1058" w:hangingChars="481"/>
        <w:textAlignment w:val="auto"/>
        <w:rPr>
          <w:rFonts w:hint="eastAsia" w:ascii="宋体" w:hAnsi="宋体" w:eastAsia="宋体" w:cs="宋体"/>
          <w:b/>
          <w:bCs/>
          <w:color w:val="000000"/>
          <w:kern w:val="0"/>
          <w:sz w:val="22"/>
          <w:szCs w:val="22"/>
        </w:rPr>
      </w:pPr>
      <w:r>
        <w:rPr>
          <w:rFonts w:hint="eastAsia" w:ascii="宋体" w:hAnsi="宋体" w:eastAsia="宋体" w:cs="宋体"/>
          <w:color w:val="000000"/>
          <w:kern w:val="0"/>
          <w:sz w:val="22"/>
          <w:szCs w:val="22"/>
        </w:rPr>
        <w:t>4、酒店内的通讯、酒水、洗衣等费用。</w:t>
      </w:r>
    </w:p>
    <w:p w14:paraId="619E3687">
      <w:pPr>
        <w:keepNext w:val="0"/>
        <w:keepLines w:val="0"/>
        <w:pageBreakBefore w:val="0"/>
        <w:widowControl/>
        <w:tabs>
          <w:tab w:val="left" w:pos="12152"/>
        </w:tabs>
        <w:kinsoku/>
        <w:wordWrap/>
        <w:overflowPunct/>
        <w:topLinePunct w:val="0"/>
        <w:autoSpaceDE/>
        <w:autoSpaceDN/>
        <w:bidi w:val="0"/>
        <w:adjustRightInd/>
        <w:snapToGrid/>
        <w:spacing w:line="360" w:lineRule="exact"/>
        <w:ind w:left="1178" w:leftChars="50" w:right="-67" w:rightChars="-28" w:hanging="1058" w:hangingChars="481"/>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5、旅途中火车或轮船上的餐费（另有约定的除外）。</w:t>
      </w:r>
    </w:p>
    <w:p w14:paraId="6D8EBE2B">
      <w:pPr>
        <w:keepNext w:val="0"/>
        <w:keepLines w:val="0"/>
        <w:pageBreakBefore w:val="0"/>
        <w:widowControl/>
        <w:tabs>
          <w:tab w:val="left" w:pos="12152"/>
        </w:tabs>
        <w:kinsoku/>
        <w:wordWrap/>
        <w:overflowPunct/>
        <w:topLinePunct w:val="0"/>
        <w:autoSpaceDE/>
        <w:autoSpaceDN/>
        <w:bidi w:val="0"/>
        <w:adjustRightInd/>
        <w:snapToGrid/>
        <w:spacing w:line="360" w:lineRule="exact"/>
        <w:ind w:left="1178" w:leftChars="50" w:right="-67" w:rightChars="-28" w:hanging="1058" w:hangingChars="481"/>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6、景区内的缆车费、观光电瓶车费。</w:t>
      </w:r>
    </w:p>
    <w:p w14:paraId="342EB71F">
      <w:pPr>
        <w:keepNext w:val="0"/>
        <w:keepLines w:val="0"/>
        <w:pageBreakBefore w:val="0"/>
        <w:widowControl/>
        <w:tabs>
          <w:tab w:val="left" w:pos="12152"/>
        </w:tabs>
        <w:kinsoku/>
        <w:wordWrap/>
        <w:overflowPunct/>
        <w:topLinePunct w:val="0"/>
        <w:autoSpaceDE/>
        <w:autoSpaceDN/>
        <w:bidi w:val="0"/>
        <w:adjustRightInd/>
        <w:snapToGrid/>
        <w:spacing w:line="360" w:lineRule="exact"/>
        <w:ind w:left="1178" w:leftChars="50" w:right="-67" w:rightChars="-28" w:hanging="1058" w:hangingChars="481"/>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7、交通保险、个人旅游意外保险（国家旅游局建议游客在团队出发前购买旅游意外保险）。 </w:t>
      </w:r>
    </w:p>
    <w:p w14:paraId="72DD4561">
      <w:pPr>
        <w:keepNext w:val="0"/>
        <w:keepLines w:val="0"/>
        <w:pageBreakBefore w:val="0"/>
        <w:tabs>
          <w:tab w:val="left" w:pos="12152"/>
        </w:tabs>
        <w:kinsoku/>
        <w:wordWrap/>
        <w:overflowPunct/>
        <w:topLinePunct w:val="0"/>
        <w:bidi w:val="0"/>
        <w:spacing w:before="120" w:beforeLines="50" w:line="360" w:lineRule="exact"/>
        <w:ind w:left="1185" w:leftChars="31" w:right="-67" w:rightChars="-28" w:hanging="1111" w:hangingChars="503"/>
        <w:textAlignment w:val="auto"/>
        <w:rPr>
          <w:rFonts w:hint="eastAsia" w:ascii="宋体" w:hAnsi="宋体" w:eastAsia="宋体" w:cs="宋体"/>
          <w:b/>
          <w:sz w:val="22"/>
          <w:szCs w:val="22"/>
          <w:lang w:eastAsia="zh-CN"/>
        </w:rPr>
      </w:pPr>
      <w:r>
        <w:rPr>
          <w:rFonts w:hint="eastAsia" w:ascii="宋体" w:hAnsi="宋体" w:eastAsia="宋体" w:cs="宋体"/>
          <w:b/>
          <w:sz w:val="22"/>
          <w:szCs w:val="22"/>
          <w:lang w:eastAsia="zh-CN"/>
        </w:rPr>
        <w:t>【儿童收费标准】</w:t>
      </w:r>
    </w:p>
    <w:p w14:paraId="251B9DC2">
      <w:pPr>
        <w:keepNext w:val="0"/>
        <w:keepLines w:val="0"/>
        <w:pageBreakBefore w:val="0"/>
        <w:numPr>
          <w:ilvl w:val="0"/>
          <w:numId w:val="0"/>
        </w:numPr>
        <w:kinsoku/>
        <w:wordWrap/>
        <w:overflowPunct/>
        <w:topLinePunct w:val="0"/>
        <w:bidi w:val="0"/>
        <w:spacing w:line="360" w:lineRule="exact"/>
        <w:ind w:leftChars="0"/>
        <w:textAlignment w:val="auto"/>
        <w:rPr>
          <w:rFonts w:hint="eastAsia" w:ascii="宋体" w:hAnsi="宋体" w:eastAsia="宋体" w:cs="宋体"/>
          <w:b/>
          <w:sz w:val="22"/>
          <w:szCs w:val="22"/>
          <w:lang w:eastAsia="zh-CN"/>
        </w:rPr>
      </w:pPr>
      <w:r>
        <w:rPr>
          <w:rFonts w:hint="eastAsia" w:ascii="宋体" w:hAnsi="宋体" w:eastAsia="宋体" w:cs="宋体"/>
          <w:color w:val="000000"/>
          <w:sz w:val="22"/>
          <w:szCs w:val="22"/>
        </w:rPr>
        <w:t>小童价：</w:t>
      </w:r>
      <w:r>
        <w:rPr>
          <w:rFonts w:hint="eastAsia" w:ascii="宋体" w:hAnsi="宋体" w:eastAsia="宋体" w:cs="宋体"/>
          <w:bCs/>
          <w:sz w:val="22"/>
          <w:szCs w:val="22"/>
        </w:rPr>
        <w:t>指2岁至12周岁以下，</w:t>
      </w:r>
      <w:r>
        <w:rPr>
          <w:rFonts w:hint="eastAsia" w:ascii="宋体" w:hAnsi="宋体" w:eastAsia="宋体" w:cs="宋体"/>
          <w:bCs/>
          <w:color w:val="FF0000"/>
          <w:sz w:val="22"/>
          <w:szCs w:val="22"/>
        </w:rPr>
        <w:t>包含往返机票、餐费半价、车位.不含酒店床位、门票，因儿童超高产生的景点门票费用自理。</w:t>
      </w:r>
    </w:p>
    <w:p w14:paraId="03D02ACE">
      <w:pPr>
        <w:keepNext w:val="0"/>
        <w:keepLines w:val="0"/>
        <w:pageBreakBefore w:val="0"/>
        <w:tabs>
          <w:tab w:val="left" w:pos="12152"/>
        </w:tabs>
        <w:kinsoku/>
        <w:wordWrap/>
        <w:overflowPunct/>
        <w:topLinePunct w:val="0"/>
        <w:bidi w:val="0"/>
        <w:spacing w:before="120" w:beforeLines="50" w:line="360" w:lineRule="exact"/>
        <w:ind w:left="1185" w:leftChars="31" w:right="-67" w:rightChars="-28" w:hanging="1111" w:hangingChars="503"/>
        <w:textAlignment w:val="auto"/>
        <w:rPr>
          <w:rFonts w:hint="eastAsia" w:ascii="宋体" w:hAnsi="宋体" w:eastAsia="宋体" w:cs="宋体"/>
          <w:color w:val="0000FF"/>
          <w:sz w:val="22"/>
          <w:szCs w:val="22"/>
        </w:rPr>
      </w:pPr>
      <w:r>
        <w:rPr>
          <w:rFonts w:hint="eastAsia" w:ascii="宋体" w:hAnsi="宋体" w:eastAsia="宋体" w:cs="宋体"/>
          <w:b/>
          <w:sz w:val="22"/>
          <w:szCs w:val="22"/>
        </w:rPr>
        <w:t>【购物】</w:t>
      </w:r>
      <w:r>
        <w:rPr>
          <w:rFonts w:hint="eastAsia" w:ascii="宋体" w:hAnsi="宋体" w:eastAsia="宋体" w:cs="宋体"/>
          <w:color w:val="0000FF"/>
          <w:sz w:val="22"/>
          <w:szCs w:val="22"/>
        </w:rPr>
        <w:t>如签协议则执行协议（附表1）</w:t>
      </w:r>
    </w:p>
    <w:p w14:paraId="2596536A">
      <w:pPr>
        <w:keepNext w:val="0"/>
        <w:keepLines w:val="0"/>
        <w:pageBreakBefore w:val="0"/>
        <w:tabs>
          <w:tab w:val="left" w:pos="12152"/>
        </w:tabs>
        <w:kinsoku/>
        <w:wordWrap/>
        <w:overflowPunct/>
        <w:topLinePunct w:val="0"/>
        <w:bidi w:val="0"/>
        <w:spacing w:before="120" w:beforeLines="50" w:line="360" w:lineRule="exact"/>
        <w:ind w:left="15" w:right="-67" w:rightChars="-28" w:hanging="15" w:hangingChars="7"/>
        <w:textAlignment w:val="auto"/>
        <w:rPr>
          <w:rFonts w:hint="eastAsia" w:ascii="宋体" w:hAnsi="宋体" w:eastAsia="宋体" w:cs="宋体"/>
          <w:color w:val="FF0000"/>
          <w:sz w:val="22"/>
          <w:szCs w:val="22"/>
        </w:rPr>
      </w:pPr>
      <w:r>
        <w:rPr>
          <w:rFonts w:hint="eastAsia" w:ascii="宋体" w:hAnsi="宋体" w:eastAsia="宋体" w:cs="宋体"/>
          <w:color w:val="0000FF"/>
          <w:sz w:val="22"/>
          <w:szCs w:val="22"/>
        </w:rPr>
        <w:t>（不含景区内设立的景中店、商店、过脚过路店，以及公路边设立的洗手间店）对景区内设立的商店、路店，请游客三思、如需购买或食用敬请谨慎，不</w:t>
      </w:r>
      <w:r>
        <w:rPr>
          <w:rFonts w:hint="eastAsia" w:ascii="宋体" w:hAnsi="宋体" w:eastAsia="宋体" w:cs="宋体"/>
          <w:color w:val="0000FF"/>
          <w:sz w:val="22"/>
          <w:szCs w:val="22"/>
          <w:lang w:eastAsia="zh-CN"/>
        </w:rPr>
        <w:t>作</w:t>
      </w:r>
      <w:r>
        <w:rPr>
          <w:rFonts w:hint="eastAsia" w:ascii="宋体" w:hAnsi="宋体" w:eastAsia="宋体" w:cs="宋体"/>
          <w:color w:val="0000FF"/>
          <w:sz w:val="22"/>
          <w:szCs w:val="22"/>
        </w:rPr>
        <w:t>进店范畴</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如自行购买商品如出现质量问题，旅行社不承担任何责任。）</w:t>
      </w:r>
    </w:p>
    <w:p w14:paraId="177FF21C">
      <w:pPr>
        <w:keepNext w:val="0"/>
        <w:keepLines w:val="0"/>
        <w:pageBreakBefore w:val="0"/>
        <w:tabs>
          <w:tab w:val="left" w:pos="12152"/>
        </w:tabs>
        <w:kinsoku/>
        <w:wordWrap/>
        <w:overflowPunct/>
        <w:topLinePunct w:val="0"/>
        <w:bidi w:val="0"/>
        <w:spacing w:before="120" w:beforeLines="50" w:line="360" w:lineRule="exact"/>
        <w:ind w:left="1185" w:leftChars="31" w:right="-67" w:rightChars="-28" w:hanging="1111" w:hangingChars="503"/>
        <w:textAlignment w:val="auto"/>
        <w:rPr>
          <w:rFonts w:hint="eastAsia" w:ascii="宋体" w:hAnsi="宋体" w:eastAsia="宋体" w:cs="宋体"/>
          <w:color w:val="FF0000"/>
          <w:sz w:val="22"/>
          <w:szCs w:val="22"/>
        </w:rPr>
      </w:pPr>
      <w:r>
        <w:rPr>
          <w:rFonts w:hint="eastAsia" w:ascii="宋体" w:hAnsi="宋体" w:eastAsia="宋体" w:cs="宋体"/>
          <w:b/>
          <w:sz w:val="22"/>
          <w:szCs w:val="22"/>
        </w:rPr>
        <w:t>【自费项目】</w:t>
      </w:r>
      <w:r>
        <w:rPr>
          <w:rFonts w:hint="eastAsia" w:ascii="宋体" w:hAnsi="宋体" w:eastAsia="宋体" w:cs="宋体"/>
          <w:color w:val="0000FF"/>
          <w:sz w:val="22"/>
          <w:szCs w:val="22"/>
        </w:rPr>
        <w:t>如签协议则执行协议（附表2）</w:t>
      </w:r>
    </w:p>
    <w:p w14:paraId="592B4999">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b/>
          <w:sz w:val="22"/>
          <w:szCs w:val="22"/>
        </w:rPr>
      </w:pPr>
      <w:r>
        <w:rPr>
          <w:rFonts w:hint="eastAsia" w:ascii="宋体" w:hAnsi="宋体" w:eastAsia="宋体" w:cs="宋体"/>
          <w:b/>
          <w:sz w:val="22"/>
          <w:szCs w:val="22"/>
        </w:rPr>
        <w:t>【温馨提示】</w:t>
      </w:r>
      <w:r>
        <w:rPr>
          <w:rFonts w:hint="eastAsia" w:ascii="宋体" w:hAnsi="宋体" w:eastAsia="宋体" w:cs="宋体"/>
          <w:b/>
          <w:sz w:val="22"/>
          <w:szCs w:val="22"/>
        </w:rPr>
        <w:tab/>
      </w:r>
    </w:p>
    <w:p w14:paraId="0F7C0004">
      <w:pPr>
        <w:keepNext w:val="0"/>
        <w:keepLines w:val="0"/>
        <w:pageBreakBefore w:val="0"/>
        <w:numPr>
          <w:ilvl w:val="0"/>
          <w:numId w:val="2"/>
        </w:numPr>
        <w:kinsoku/>
        <w:wordWrap/>
        <w:overflowPunct/>
        <w:topLinePunct w:val="0"/>
        <w:bidi w:val="0"/>
        <w:snapToGrid w:val="0"/>
        <w:spacing w:line="360" w:lineRule="exact"/>
        <w:jc w:val="both"/>
        <w:textAlignment w:val="auto"/>
        <w:rPr>
          <w:rFonts w:hint="eastAsia" w:ascii="宋体" w:hAnsi="宋体" w:eastAsia="宋体" w:cs="宋体"/>
          <w:sz w:val="22"/>
          <w:szCs w:val="22"/>
        </w:rPr>
      </w:pPr>
      <w:r>
        <w:rPr>
          <w:rFonts w:hint="eastAsia" w:ascii="宋体" w:hAnsi="宋体" w:eastAsia="宋体" w:cs="宋体"/>
          <w:sz w:val="22"/>
          <w:szCs w:val="22"/>
        </w:rPr>
        <w:t>为了团队能顺利进行，出发当天请客人带合同提前前往集中地点按编号上车，请自觉遵守，逾时不候敬请体谅！</w:t>
      </w:r>
    </w:p>
    <w:p w14:paraId="6AA1F50A">
      <w:pPr>
        <w:keepNext w:val="0"/>
        <w:keepLines w:val="0"/>
        <w:pageBreakBefore w:val="0"/>
        <w:numPr>
          <w:ilvl w:val="0"/>
          <w:numId w:val="2"/>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bCs/>
          <w:sz w:val="22"/>
          <w:szCs w:val="22"/>
        </w:rPr>
        <w:t>国内星级酒店于2010年4月1日开始，逐步取消免费提供一次性日用品，敬请客人自备个人用品！！</w:t>
      </w:r>
    </w:p>
    <w:p w14:paraId="74C21BC0">
      <w:pPr>
        <w:keepNext w:val="0"/>
        <w:keepLines w:val="0"/>
        <w:pageBreakBefore w:val="0"/>
        <w:numPr>
          <w:ilvl w:val="0"/>
          <w:numId w:val="2"/>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bCs/>
          <w:sz w:val="22"/>
          <w:szCs w:val="22"/>
        </w:rPr>
        <w:t>旅游地的酒店及饮食等水准与广东均有差异，请客人以平和、宽容的心态看待和接纳当地条件不足的客观问题；</w:t>
      </w:r>
    </w:p>
    <w:p w14:paraId="316FC297">
      <w:pPr>
        <w:keepNext w:val="0"/>
        <w:keepLines w:val="0"/>
        <w:pageBreakBefore w:val="0"/>
        <w:numPr>
          <w:ilvl w:val="0"/>
          <w:numId w:val="2"/>
        </w:numPr>
        <w:kinsoku/>
        <w:wordWrap/>
        <w:overflowPunct/>
        <w:topLinePunct w:val="0"/>
        <w:bidi w:val="0"/>
        <w:spacing w:line="360" w:lineRule="exact"/>
        <w:jc w:val="both"/>
        <w:textAlignment w:val="auto"/>
        <w:rPr>
          <w:rFonts w:hint="eastAsia" w:ascii="宋体" w:hAnsi="宋体" w:eastAsia="宋体" w:cs="宋体"/>
          <w:bCs/>
          <w:sz w:val="22"/>
          <w:szCs w:val="22"/>
          <w:highlight w:val="yellow"/>
        </w:rPr>
      </w:pPr>
      <w:r>
        <w:rPr>
          <w:rFonts w:hint="eastAsia" w:ascii="宋体" w:hAnsi="宋体" w:eastAsia="宋体" w:cs="宋体"/>
          <w:bCs/>
          <w:sz w:val="22"/>
          <w:szCs w:val="22"/>
          <w:highlight w:val="yellow"/>
        </w:rPr>
        <w:t>为确保您的旅途平安顺利，请游客出发前填写《游客安全信息卡》，并随身携带出团。</w:t>
      </w:r>
    </w:p>
    <w:p w14:paraId="6D3D1CB8">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b/>
          <w:sz w:val="22"/>
          <w:szCs w:val="22"/>
        </w:rPr>
        <w:t>参团须知</w:t>
      </w:r>
      <w:r>
        <w:rPr>
          <w:rFonts w:hint="eastAsia" w:ascii="宋体" w:hAnsi="宋体" w:eastAsia="宋体" w:cs="宋体"/>
          <w:sz w:val="22"/>
          <w:szCs w:val="22"/>
        </w:rPr>
        <w:t xml:space="preserve">】 </w:t>
      </w:r>
    </w:p>
    <w:p w14:paraId="6A22C602">
      <w:pPr>
        <w:keepNext w:val="0"/>
        <w:keepLines w:val="0"/>
        <w:pageBreakBefore w:val="0"/>
        <w:tabs>
          <w:tab w:val="left" w:pos="5565"/>
        </w:tabs>
        <w:kinsoku/>
        <w:wordWrap/>
        <w:overflowPunct/>
        <w:topLinePunct w:val="0"/>
        <w:bidi w:val="0"/>
        <w:spacing w:line="3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1、</w:t>
      </w:r>
      <w:r>
        <w:rPr>
          <w:rFonts w:hint="eastAsia" w:ascii="宋体" w:hAnsi="宋体" w:eastAsia="宋体" w:cs="宋体"/>
          <w:sz w:val="22"/>
          <w:szCs w:val="22"/>
        </w:rPr>
        <w:t>因线路报名人数不足，我社在保证不改变已经约定的行程安排、不降低旅游服务标准、不提高团费的前提下，转至第三方有组团资格的旅行社继续履行本行程；如果游客不同意转团，将按已签订的《团队境内旅游合同</w:t>
      </w:r>
    </w:p>
    <w:p w14:paraId="1C94B844">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lang w:eastAsia="zh-CN"/>
        </w:rPr>
      </w:pPr>
      <w:r>
        <w:rPr>
          <w:rFonts w:hint="eastAsia" w:ascii="宋体" w:hAnsi="宋体" w:eastAsia="宋体" w:cs="宋体"/>
          <w:sz w:val="22"/>
          <w:szCs w:val="22"/>
        </w:rPr>
        <w:t>》约定说明的处理办法执行。</w:t>
      </w:r>
    </w:p>
    <w:p w14:paraId="07885D77">
      <w:pPr>
        <w:keepNext w:val="0"/>
        <w:keepLines w:val="0"/>
        <w:pageBreakBefore w:val="0"/>
        <w:widowControl/>
        <w:shd w:val="clear" w:color="auto" w:fill="FFFFFF"/>
        <w:kinsoku/>
        <w:wordWrap/>
        <w:overflowPunct/>
        <w:topLinePunct w:val="0"/>
        <w:bidi w:val="0"/>
        <w:spacing w:line="360" w:lineRule="exact"/>
        <w:ind w:right="-1"/>
        <w:textAlignment w:val="auto"/>
        <w:rPr>
          <w:rFonts w:hint="eastAsia" w:ascii="宋体" w:hAnsi="宋体" w:eastAsia="宋体" w:cs="宋体"/>
          <w:sz w:val="22"/>
          <w:szCs w:val="22"/>
          <w:shd w:val="clear" w:color="auto" w:fill="FFFFFF"/>
          <w:lang w:eastAsia="zh-CN"/>
        </w:rPr>
      </w:pPr>
      <w:r>
        <w:rPr>
          <w:rFonts w:hint="eastAsia" w:ascii="宋体" w:hAnsi="宋体" w:eastAsia="宋体" w:cs="宋体"/>
          <w:sz w:val="22"/>
          <w:szCs w:val="22"/>
          <w:shd w:val="clear" w:color="auto" w:fill="FFFFFF"/>
          <w:lang w:eastAsia="zh-CN"/>
        </w:rPr>
        <w:t>2、</w:t>
      </w:r>
      <w:r>
        <w:rPr>
          <w:rFonts w:hint="eastAsia" w:ascii="宋体" w:hAnsi="宋体" w:eastAsia="宋体" w:cs="宋体"/>
          <w:sz w:val="22"/>
          <w:szCs w:val="22"/>
          <w:shd w:val="clear" w:color="auto" w:fill="FFFFFF"/>
        </w:rPr>
        <w:t>本行程仅作界定旅游线路、接待标准以及游览项目之用，由本公司委托旅游目的地具有相应资质的地接社承接本旅行团在当地的接待业务，地接社的相关信息、导游姓名和电话，以及具体航班时间、最终行程（游览顺序）及入住酒店的具体名称等信息，一并在出团前派发的出团通知书中告知，客人对此表示同意。</w:t>
      </w:r>
    </w:p>
    <w:p w14:paraId="1FB5185F">
      <w:pPr>
        <w:keepNext w:val="0"/>
        <w:keepLines w:val="0"/>
        <w:pageBreakBefore w:val="0"/>
        <w:widowControl/>
        <w:shd w:val="clear" w:color="auto" w:fill="FFFFFF"/>
        <w:kinsoku/>
        <w:wordWrap/>
        <w:overflowPunct/>
        <w:topLinePunct w:val="0"/>
        <w:bidi w:val="0"/>
        <w:spacing w:line="360" w:lineRule="exact"/>
        <w:ind w:right="-1"/>
        <w:textAlignment w:val="auto"/>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lang w:eastAsia="zh-CN"/>
        </w:rPr>
        <w:t>3、</w:t>
      </w:r>
      <w:r>
        <w:rPr>
          <w:rFonts w:hint="eastAsia" w:ascii="宋体" w:hAnsi="宋体" w:eastAsia="宋体" w:cs="宋体"/>
          <w:sz w:val="22"/>
          <w:szCs w:val="22"/>
          <w:shd w:val="clear" w:color="auto" w:fill="FFFFFF"/>
        </w:rPr>
        <w:t>旅游者（客人）声明：本人及本人代表参团的全体同行人，对以上行程表及备注内容已详细阅读，了解并同意相关条款的约定，并同意其作为《</w:t>
      </w:r>
      <w:r>
        <w:rPr>
          <w:rFonts w:hint="eastAsia" w:ascii="宋体" w:hAnsi="宋体" w:eastAsia="宋体" w:cs="宋体"/>
          <w:sz w:val="22"/>
          <w:szCs w:val="22"/>
        </w:rPr>
        <w:t>团队境内旅游合同</w:t>
      </w:r>
      <w:r>
        <w:rPr>
          <w:rFonts w:hint="eastAsia" w:ascii="宋体" w:hAnsi="宋体" w:eastAsia="宋体" w:cs="宋体"/>
          <w:sz w:val="22"/>
          <w:szCs w:val="22"/>
          <w:shd w:val="clear" w:color="auto" w:fill="FFFFFF"/>
        </w:rPr>
        <w:t>》及《补充约定》不可分割的一部分，自双方签字或盖章之日起生效。</w:t>
      </w:r>
    </w:p>
    <w:p w14:paraId="0D7EAEDA">
      <w:pPr>
        <w:keepNext w:val="0"/>
        <w:keepLines w:val="0"/>
        <w:pageBreakBefore w:val="0"/>
        <w:widowControl/>
        <w:shd w:val="clear" w:color="auto" w:fill="FFFFFF"/>
        <w:kinsoku/>
        <w:wordWrap/>
        <w:overflowPunct/>
        <w:topLinePunct w:val="0"/>
        <w:bidi w:val="0"/>
        <w:spacing w:line="360" w:lineRule="exact"/>
        <w:ind w:right="-1"/>
        <w:textAlignment w:val="auto"/>
        <w:rPr>
          <w:rFonts w:hint="eastAsia" w:ascii="宋体" w:hAnsi="宋体" w:eastAsia="宋体" w:cs="宋体"/>
          <w:sz w:val="22"/>
          <w:szCs w:val="22"/>
          <w:shd w:val="clear" w:color="auto" w:fill="FFFFFF"/>
          <w:lang w:eastAsia="zh-CN"/>
        </w:rPr>
      </w:pPr>
      <w:r>
        <w:rPr>
          <w:rFonts w:hint="eastAsia" w:ascii="宋体" w:hAnsi="宋体" w:eastAsia="宋体" w:cs="宋体"/>
          <w:sz w:val="22"/>
          <w:szCs w:val="22"/>
          <w:shd w:val="clear" w:color="auto" w:fill="FFFFFF"/>
          <w:lang w:eastAsia="zh-CN"/>
        </w:rPr>
        <w:t>4、</w:t>
      </w:r>
      <w:r>
        <w:rPr>
          <w:rFonts w:hint="eastAsia" w:ascii="宋体" w:hAnsi="宋体" w:eastAsia="宋体" w:cs="宋体"/>
          <w:sz w:val="22"/>
          <w:szCs w:val="22"/>
          <w:shd w:val="clear" w:color="auto" w:fill="FFFFFF"/>
        </w:rPr>
        <w:t>本人对所报名参加的团队行程内容已详细阅读，同时已向旅游经营者如实告知与旅游活动相关的个人健康信息。旅行社亦已就行程中的相关</w:t>
      </w:r>
      <w:r>
        <w:rPr>
          <w:rFonts w:hint="eastAsia" w:ascii="宋体" w:hAnsi="宋体" w:eastAsia="宋体" w:cs="宋体"/>
          <w:sz w:val="22"/>
          <w:szCs w:val="22"/>
          <w:shd w:val="clear" w:color="auto" w:fill="FFFFFF"/>
          <w:lang w:eastAsia="zh-CN"/>
        </w:rPr>
        <w:t>安全</w:t>
      </w:r>
      <w:r>
        <w:rPr>
          <w:rFonts w:hint="eastAsia" w:ascii="宋体" w:hAnsi="宋体" w:eastAsia="宋体" w:cs="宋体"/>
          <w:sz w:val="22"/>
          <w:szCs w:val="22"/>
          <w:shd w:val="clear" w:color="auto" w:fill="FFFFFF"/>
        </w:rPr>
        <w:t>注意事项履行了告知义务，特此签署确认。</w:t>
      </w:r>
    </w:p>
    <w:p w14:paraId="3ADF928C">
      <w:pPr>
        <w:keepNext w:val="0"/>
        <w:keepLines w:val="0"/>
        <w:pageBreakBefore w:val="0"/>
        <w:widowControl/>
        <w:kinsoku/>
        <w:wordWrap/>
        <w:overflowPunct/>
        <w:topLinePunct w:val="0"/>
        <w:bidi w:val="0"/>
        <w:spacing w:line="360" w:lineRule="exact"/>
        <w:ind w:left="391" w:leftChars="-11" w:hanging="417" w:hangingChars="189"/>
        <w:textAlignment w:val="auto"/>
        <w:rPr>
          <w:rFonts w:hint="eastAsia" w:ascii="宋体" w:hAnsi="宋体" w:eastAsia="宋体" w:cs="宋体"/>
          <w:b/>
          <w:sz w:val="22"/>
          <w:szCs w:val="22"/>
        </w:rPr>
      </w:pPr>
      <w:r>
        <w:rPr>
          <w:rFonts w:hint="eastAsia" w:ascii="宋体" w:hAnsi="宋体" w:eastAsia="宋体" w:cs="宋体"/>
          <w:b/>
          <w:sz w:val="22"/>
          <w:szCs w:val="22"/>
        </w:rPr>
        <w:t xml:space="preserve">【特别约定】 </w:t>
      </w:r>
    </w:p>
    <w:p w14:paraId="175DE96D">
      <w:pPr>
        <w:keepNext w:val="0"/>
        <w:keepLines w:val="0"/>
        <w:pageBreakBefore w:val="0"/>
        <w:widowControl/>
        <w:kinsoku/>
        <w:wordWrap/>
        <w:overflowPunct/>
        <w:topLinePunct w:val="0"/>
        <w:bidi w:val="0"/>
        <w:spacing w:line="360" w:lineRule="exact"/>
        <w:ind w:left="570" w:leftChars="100" w:hanging="330" w:hangingChars="150"/>
        <w:textAlignment w:val="auto"/>
        <w:rPr>
          <w:rFonts w:hint="eastAsia" w:ascii="宋体" w:hAnsi="宋体" w:eastAsia="宋体" w:cs="宋体"/>
          <w:sz w:val="22"/>
          <w:szCs w:val="22"/>
        </w:rPr>
      </w:pPr>
      <w:r>
        <w:rPr>
          <w:rFonts w:hint="eastAsia" w:ascii="宋体" w:hAnsi="宋体" w:eastAsia="宋体" w:cs="宋体"/>
          <w:sz w:val="22"/>
          <w:szCs w:val="22"/>
          <w:lang w:eastAsia="zh-CN"/>
        </w:rPr>
        <w:t>1</w:t>
      </w:r>
      <w:r>
        <w:rPr>
          <w:rFonts w:hint="eastAsia" w:ascii="宋体" w:hAnsi="宋体" w:eastAsia="宋体" w:cs="宋体"/>
          <w:sz w:val="22"/>
          <w:szCs w:val="22"/>
        </w:rPr>
        <w:t xml:space="preserve">、地接社可以根据实际情况，在保证行程景点游览的前提下，对景点的游览顺序作合理的调整。 </w:t>
      </w:r>
    </w:p>
    <w:p w14:paraId="36FA97B8">
      <w:pPr>
        <w:keepNext w:val="0"/>
        <w:keepLines w:val="0"/>
        <w:pageBreakBefore w:val="0"/>
        <w:widowControl/>
        <w:kinsoku/>
        <w:wordWrap/>
        <w:overflowPunct/>
        <w:topLinePunct w:val="0"/>
        <w:bidi w:val="0"/>
        <w:spacing w:line="360" w:lineRule="exact"/>
        <w:ind w:left="570" w:leftChars="100" w:hanging="330" w:hangingChars="150"/>
        <w:textAlignment w:val="auto"/>
        <w:rPr>
          <w:rFonts w:hint="eastAsia" w:ascii="宋体" w:hAnsi="宋体" w:eastAsia="宋体" w:cs="宋体"/>
          <w:sz w:val="22"/>
          <w:szCs w:val="22"/>
        </w:rPr>
      </w:pPr>
      <w:r>
        <w:rPr>
          <w:rFonts w:hint="eastAsia" w:ascii="宋体" w:hAnsi="宋体" w:eastAsia="宋体" w:cs="宋体"/>
          <w:sz w:val="22"/>
          <w:szCs w:val="22"/>
          <w:lang w:eastAsia="zh-CN"/>
        </w:rPr>
        <w:t>2</w:t>
      </w:r>
      <w:r>
        <w:rPr>
          <w:rFonts w:hint="eastAsia" w:ascii="宋体" w:hAnsi="宋体" w:eastAsia="宋体" w:cs="宋体"/>
          <w:sz w:val="22"/>
          <w:szCs w:val="22"/>
        </w:rPr>
        <w:t>、此团进出口城市为</w:t>
      </w:r>
      <w:r>
        <w:rPr>
          <w:rFonts w:hint="eastAsia" w:ascii="宋体" w:hAnsi="宋体" w:eastAsia="宋体" w:cs="宋体"/>
          <w:sz w:val="22"/>
          <w:szCs w:val="22"/>
          <w:u w:val="single"/>
          <w:lang w:eastAsia="zh-CN"/>
        </w:rPr>
        <w:t xml:space="preserve">  茅台   </w:t>
      </w:r>
      <w:r>
        <w:rPr>
          <w:rFonts w:hint="eastAsia" w:ascii="宋体" w:hAnsi="宋体" w:eastAsia="宋体" w:cs="宋体"/>
          <w:sz w:val="22"/>
          <w:szCs w:val="22"/>
        </w:rPr>
        <w:t xml:space="preserve">，具体时间待定，上述信息将于出发前1天由我司电话中心通知。具体的行程游览顺序将根据航班/动车时间而最终确定，并且以出发当日机场/高铁站派发资料为准。 </w:t>
      </w:r>
    </w:p>
    <w:p w14:paraId="62249D3C">
      <w:pPr>
        <w:keepNext w:val="0"/>
        <w:keepLines w:val="0"/>
        <w:pageBreakBefore w:val="0"/>
        <w:widowControl/>
        <w:kinsoku/>
        <w:wordWrap/>
        <w:overflowPunct/>
        <w:topLinePunct w:val="0"/>
        <w:bidi w:val="0"/>
        <w:spacing w:line="360" w:lineRule="exact"/>
        <w:ind w:left="570" w:leftChars="100" w:hanging="330" w:hangingChars="150"/>
        <w:textAlignment w:val="auto"/>
        <w:rPr>
          <w:rFonts w:hint="eastAsia" w:ascii="宋体" w:hAnsi="宋体" w:eastAsia="宋体" w:cs="宋体"/>
          <w:sz w:val="22"/>
          <w:szCs w:val="22"/>
        </w:rPr>
      </w:pPr>
      <w:r>
        <w:rPr>
          <w:rFonts w:hint="eastAsia" w:ascii="宋体" w:hAnsi="宋体" w:eastAsia="宋体" w:cs="宋体"/>
          <w:sz w:val="22"/>
          <w:szCs w:val="22"/>
          <w:lang w:eastAsia="zh-CN"/>
        </w:rPr>
        <w:t>3</w:t>
      </w:r>
      <w:r>
        <w:rPr>
          <w:rFonts w:hint="eastAsia" w:ascii="宋体" w:hAnsi="宋体" w:eastAsia="宋体" w:cs="宋体"/>
          <w:sz w:val="22"/>
          <w:szCs w:val="22"/>
        </w:rPr>
        <w:t>、游客原因退团特别扣费： 由于本次客人参加的团队，享受了航空票价的特别优惠，但同时航空公司要求组团社提前7天出票，一旦客人报名，机票不能退换也不能更改，敬请客人填报准确的参团成员资料。</w:t>
      </w:r>
    </w:p>
    <w:p w14:paraId="3882AC7C">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【免责声明】</w:t>
      </w:r>
    </w:p>
    <w:p w14:paraId="5FF9D835">
      <w:pPr>
        <w:keepNext w:val="0"/>
        <w:keepLines w:val="0"/>
        <w:pageBreakBefore w:val="0"/>
        <w:kinsoku/>
        <w:wordWrap/>
        <w:overflowPunct/>
        <w:topLinePunct w:val="0"/>
        <w:bidi w:val="0"/>
        <w:spacing w:line="360" w:lineRule="exact"/>
        <w:ind w:left="495" w:leftChars="100" w:right="96" w:hanging="255" w:hangingChars="116"/>
        <w:textAlignment w:val="auto"/>
        <w:rPr>
          <w:rFonts w:hint="eastAsia" w:ascii="宋体" w:hAnsi="宋体" w:eastAsia="宋体" w:cs="宋体"/>
          <w:sz w:val="22"/>
          <w:szCs w:val="22"/>
        </w:rPr>
      </w:pPr>
      <w:r>
        <w:rPr>
          <w:rFonts w:hint="eastAsia" w:ascii="宋体" w:hAnsi="宋体" w:eastAsia="宋体" w:cs="宋体"/>
          <w:sz w:val="22"/>
          <w:szCs w:val="22"/>
        </w:rPr>
        <w:t>1、有效身份证件及贵重物品请随身携带，如有丢失，旅行社负责协助寻找，但不承担责任。</w:t>
      </w:r>
    </w:p>
    <w:p w14:paraId="0922B38A">
      <w:pPr>
        <w:keepNext w:val="0"/>
        <w:keepLines w:val="0"/>
        <w:pageBreakBefore w:val="0"/>
        <w:kinsoku/>
        <w:wordWrap/>
        <w:overflowPunct/>
        <w:topLinePunct w:val="0"/>
        <w:bidi w:val="0"/>
        <w:spacing w:line="360" w:lineRule="exact"/>
        <w:ind w:left="495" w:leftChars="100" w:right="96" w:hanging="255" w:hangingChars="116"/>
        <w:textAlignment w:val="auto"/>
        <w:rPr>
          <w:rFonts w:hint="eastAsia" w:ascii="宋体" w:hAnsi="宋体" w:eastAsia="宋体" w:cs="宋体"/>
          <w:sz w:val="22"/>
          <w:szCs w:val="22"/>
        </w:rPr>
      </w:pPr>
      <w:r>
        <w:rPr>
          <w:rFonts w:hint="eastAsia" w:ascii="宋体" w:hAnsi="宋体" w:eastAsia="宋体" w:cs="宋体"/>
          <w:sz w:val="22"/>
          <w:szCs w:val="22"/>
        </w:rPr>
        <w:t>2、旅途如遇旅行社不可控制因素（如自然灾害、航班延误、道路塌方、事故拥堵、国家强制政策等）造成行程延误或中断，本社会与游客协商更改行程或提前终止行程，未产生的费用可以退还，但由此产生的超出费用由客人自理，本社不承担赔偿责任。</w:t>
      </w:r>
    </w:p>
    <w:p w14:paraId="6CFC7E59">
      <w:pPr>
        <w:keepNext w:val="0"/>
        <w:keepLines w:val="0"/>
        <w:pageBreakBefore w:val="0"/>
        <w:kinsoku/>
        <w:wordWrap/>
        <w:overflowPunct/>
        <w:topLinePunct w:val="0"/>
        <w:bidi w:val="0"/>
        <w:spacing w:line="360" w:lineRule="exact"/>
        <w:ind w:left="495" w:leftChars="100" w:right="96" w:hanging="255" w:hangingChars="116"/>
        <w:textAlignment w:val="auto"/>
        <w:rPr>
          <w:rFonts w:hint="eastAsia" w:ascii="宋体" w:hAnsi="宋体" w:eastAsia="宋体" w:cs="宋体"/>
          <w:sz w:val="22"/>
          <w:szCs w:val="22"/>
        </w:rPr>
      </w:pPr>
      <w:r>
        <w:rPr>
          <w:rFonts w:hint="eastAsia" w:ascii="宋体" w:hAnsi="宋体" w:eastAsia="宋体" w:cs="宋体"/>
          <w:sz w:val="22"/>
          <w:szCs w:val="22"/>
        </w:rPr>
        <w:t xml:space="preserve">3、请老人及家属保证老人身体健康，并自备老人需要的常用药物，慎重选择出行及参加各项旅游活动，如因老人自己身体原因引发的人身财产意外，以及产生的各项费用，我社概不负责。 </w:t>
      </w:r>
    </w:p>
    <w:p w14:paraId="0CFA15D2">
      <w:pPr>
        <w:keepNext w:val="0"/>
        <w:keepLines w:val="0"/>
        <w:pageBreakBefore w:val="0"/>
        <w:kinsoku/>
        <w:wordWrap/>
        <w:overflowPunct/>
        <w:topLinePunct w:val="0"/>
        <w:bidi w:val="0"/>
        <w:spacing w:line="360" w:lineRule="exact"/>
        <w:ind w:left="495" w:leftChars="100" w:right="96" w:hanging="255" w:hangingChars="116"/>
        <w:textAlignment w:val="auto"/>
        <w:rPr>
          <w:rFonts w:hint="eastAsia" w:ascii="宋体" w:hAnsi="宋体" w:eastAsia="宋体" w:cs="宋体"/>
          <w:sz w:val="22"/>
          <w:szCs w:val="22"/>
        </w:rPr>
      </w:pPr>
      <w:r>
        <w:rPr>
          <w:rFonts w:hint="eastAsia" w:ascii="宋体" w:hAnsi="宋体" w:eastAsia="宋体" w:cs="宋体"/>
          <w:sz w:val="22"/>
          <w:szCs w:val="22"/>
        </w:rPr>
        <w:t>4、敬请游客如实填写意见书，我社将以游客自填意见书，作为处理投诉及反馈意见的重要依据。</w:t>
      </w:r>
    </w:p>
    <w:p w14:paraId="094054D2">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b/>
          <w:sz w:val="22"/>
          <w:szCs w:val="22"/>
        </w:rPr>
        <w:t>特别说明</w:t>
      </w:r>
      <w:r>
        <w:rPr>
          <w:rFonts w:hint="eastAsia" w:ascii="宋体" w:hAnsi="宋体" w:eastAsia="宋体" w:cs="宋体"/>
          <w:sz w:val="22"/>
          <w:szCs w:val="22"/>
        </w:rPr>
        <w:t xml:space="preserve">】 </w:t>
      </w:r>
    </w:p>
    <w:p w14:paraId="0F047FF1">
      <w:pPr>
        <w:keepNext w:val="0"/>
        <w:keepLines w:val="0"/>
        <w:pageBreakBefore w:val="0"/>
        <w:numPr>
          <w:ilvl w:val="0"/>
          <w:numId w:val="3"/>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bCs/>
          <w:sz w:val="22"/>
          <w:szCs w:val="22"/>
        </w:rPr>
        <w:t>出团时请切记：16周岁以上人仕须携带身份证原件（第二代身份证）、16周岁以下人仕携带户口本、港澳人仕携回乡证、外籍人仕携带护照、台胞证等有效证件原件出团；</w:t>
      </w:r>
      <w:r>
        <w:rPr>
          <w:rFonts w:hint="eastAsia" w:ascii="宋体" w:hAnsi="宋体" w:eastAsia="宋体" w:cs="宋体"/>
          <w:color w:val="000000"/>
          <w:sz w:val="22"/>
          <w:szCs w:val="22"/>
        </w:rPr>
        <w:t>团队票一经开出，不得签转、退票、更改，费用照收。</w:t>
      </w:r>
    </w:p>
    <w:p w14:paraId="1F31864F">
      <w:pPr>
        <w:keepNext w:val="0"/>
        <w:keepLines w:val="0"/>
        <w:pageBreakBefore w:val="0"/>
        <w:numPr>
          <w:ilvl w:val="0"/>
          <w:numId w:val="3"/>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sz w:val="22"/>
          <w:szCs w:val="22"/>
        </w:rPr>
        <w:t>游客</w:t>
      </w:r>
      <w:r>
        <w:rPr>
          <w:rFonts w:hint="eastAsia" w:ascii="宋体" w:hAnsi="宋体" w:eastAsia="宋体" w:cs="宋体"/>
          <w:color w:val="000000"/>
          <w:sz w:val="22"/>
          <w:szCs w:val="22"/>
        </w:rPr>
        <w:t>在旅途中私自离团后未发生的费用（如餐费、门票、房费等）一律不退，因离团产生的任何问题由客人承担。</w:t>
      </w:r>
    </w:p>
    <w:p w14:paraId="7D873F25">
      <w:pPr>
        <w:keepNext w:val="0"/>
        <w:keepLines w:val="0"/>
        <w:pageBreakBefore w:val="0"/>
        <w:numPr>
          <w:ilvl w:val="0"/>
          <w:numId w:val="3"/>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kern w:val="0"/>
          <w:sz w:val="22"/>
          <w:szCs w:val="22"/>
        </w:rPr>
        <w:t>如患有心脏病、高血压、呼吸系统等疾病及医生建议不宜参加本次旅行团的病症请于出发前告知我社，以便安排。</w:t>
      </w:r>
    </w:p>
    <w:p w14:paraId="6B087A5A">
      <w:pPr>
        <w:keepNext w:val="0"/>
        <w:keepLines w:val="0"/>
        <w:pageBreakBefore w:val="0"/>
        <w:numPr>
          <w:ilvl w:val="0"/>
          <w:numId w:val="3"/>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bCs/>
          <w:sz w:val="22"/>
          <w:szCs w:val="22"/>
        </w:rPr>
        <w:t>行程游完后请游客认真填写《游客意见单》多提宝贵意见，客观反映接待质量。</w:t>
      </w:r>
    </w:p>
    <w:p w14:paraId="4FCF6F9D">
      <w:pPr>
        <w:keepNext w:val="0"/>
        <w:keepLines w:val="0"/>
        <w:pageBreakBefore w:val="0"/>
        <w:numPr>
          <w:ilvl w:val="0"/>
          <w:numId w:val="3"/>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sz w:val="22"/>
          <w:szCs w:val="22"/>
        </w:rPr>
        <w:t>中国城市天气预报网站：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HYPERLINK "http://www.weather.com.cn/"</w:instrText>
      </w:r>
      <w:r>
        <w:rPr>
          <w:rFonts w:hint="eastAsia" w:ascii="宋体" w:hAnsi="宋体" w:eastAsia="宋体" w:cs="宋体"/>
          <w:sz w:val="22"/>
          <w:szCs w:val="22"/>
        </w:rPr>
        <w:fldChar w:fldCharType="separate"/>
      </w:r>
      <w:r>
        <w:rPr>
          <w:rStyle w:val="21"/>
          <w:rFonts w:hint="eastAsia" w:ascii="宋体" w:hAnsi="宋体" w:eastAsia="宋体" w:cs="宋体"/>
          <w:sz w:val="22"/>
          <w:szCs w:val="22"/>
        </w:rPr>
        <w:t>http://www.weather.com.cn/</w:t>
      </w:r>
      <w:r>
        <w:rPr>
          <w:rFonts w:hint="eastAsia" w:ascii="宋体" w:hAnsi="宋体" w:eastAsia="宋体" w:cs="宋体"/>
          <w:sz w:val="22"/>
          <w:szCs w:val="22"/>
        </w:rPr>
        <w:fldChar w:fldCharType="end"/>
      </w:r>
      <w:r>
        <w:rPr>
          <w:rFonts w:hint="eastAsia" w:ascii="宋体" w:hAnsi="宋体" w:eastAsia="宋体" w:cs="宋体"/>
          <w:sz w:val="22"/>
          <w:szCs w:val="22"/>
        </w:rPr>
        <w:t>，电话咨询：12121。</w:t>
      </w:r>
    </w:p>
    <w:p w14:paraId="23C4A02C">
      <w:pPr>
        <w:keepNext w:val="0"/>
        <w:keepLines w:val="0"/>
        <w:pageBreakBefore w:val="0"/>
        <w:numPr>
          <w:ilvl w:val="0"/>
          <w:numId w:val="3"/>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bCs/>
          <w:sz w:val="22"/>
          <w:szCs w:val="22"/>
        </w:rPr>
        <w:t>报价未含交通部门政策性调价及酒店节假日升幅，</w:t>
      </w:r>
      <w:r>
        <w:rPr>
          <w:rFonts w:hint="eastAsia" w:ascii="宋体" w:hAnsi="宋体" w:eastAsia="宋体" w:cs="宋体"/>
          <w:color w:val="000000"/>
          <w:sz w:val="22"/>
          <w:szCs w:val="22"/>
        </w:rPr>
        <w:t>团队视当时情况</w:t>
      </w:r>
      <w:r>
        <w:rPr>
          <w:rFonts w:hint="eastAsia" w:ascii="宋体" w:hAnsi="宋体" w:eastAsia="宋体" w:cs="宋体"/>
          <w:kern w:val="0"/>
          <w:sz w:val="22"/>
          <w:szCs w:val="22"/>
        </w:rPr>
        <w:t xml:space="preserve">在不减少以上景点的前提下，我社/接待社有权调整接待行程（进出城市及景点参观、住宿顺序等），具体以接团社安排为准。具体起飞航班、时间以航空公司最后出票、本公司通知为准，所用机型以航空公司安排为准。 </w:t>
      </w:r>
    </w:p>
    <w:p w14:paraId="339FFD15">
      <w:pPr>
        <w:keepNext w:val="0"/>
        <w:keepLines w:val="0"/>
        <w:pageBreakBefore w:val="0"/>
        <w:numPr>
          <w:ilvl w:val="0"/>
          <w:numId w:val="3"/>
        </w:numPr>
        <w:kinsoku/>
        <w:wordWrap/>
        <w:overflowPunct/>
        <w:topLinePunct w:val="0"/>
        <w:bidi w:val="0"/>
        <w:spacing w:line="360" w:lineRule="exact"/>
        <w:jc w:val="both"/>
        <w:textAlignment w:val="auto"/>
        <w:rPr>
          <w:rFonts w:hint="eastAsia" w:ascii="宋体" w:hAnsi="宋体" w:eastAsia="宋体" w:cs="宋体"/>
          <w:bCs/>
          <w:sz w:val="22"/>
          <w:szCs w:val="22"/>
        </w:rPr>
      </w:pPr>
      <w:r>
        <w:rPr>
          <w:rFonts w:hint="eastAsia" w:ascii="宋体" w:hAnsi="宋体" w:eastAsia="宋体" w:cs="宋体"/>
          <w:bCs/>
          <w:sz w:val="22"/>
          <w:szCs w:val="22"/>
        </w:rPr>
        <w:t>若遇国家政策性调价或如遇旅行社不可控制因素（如塌方、塞车、天气、宗教政治问题、航班/火车延误、车辆故障等原因）造成行程延误、取消</w:t>
      </w:r>
      <w:r>
        <w:rPr>
          <w:rFonts w:hint="eastAsia" w:ascii="宋体" w:hAnsi="宋体" w:eastAsia="宋体" w:cs="宋体"/>
          <w:sz w:val="22"/>
          <w:szCs w:val="22"/>
        </w:rPr>
        <w:t>等原因造成的增加费用或无法按照正常行程游览，</w:t>
      </w:r>
      <w:r>
        <w:rPr>
          <w:rFonts w:hint="eastAsia" w:ascii="宋体" w:hAnsi="宋体" w:eastAsia="宋体" w:cs="宋体"/>
          <w:color w:val="000000"/>
          <w:sz w:val="22"/>
          <w:szCs w:val="22"/>
        </w:rPr>
        <w:t>我司只负责退还未发生的门票差额，不承担由此造成的损失补偿和责任</w:t>
      </w:r>
      <w:r>
        <w:rPr>
          <w:rFonts w:hint="eastAsia" w:ascii="宋体" w:hAnsi="宋体" w:eastAsia="宋体" w:cs="宋体"/>
          <w:sz w:val="22"/>
          <w:szCs w:val="22"/>
        </w:rPr>
        <w:t>。</w:t>
      </w:r>
      <w:r>
        <w:rPr>
          <w:rFonts w:hint="eastAsia" w:ascii="宋体" w:hAnsi="宋体" w:eastAsia="宋体" w:cs="宋体"/>
          <w:color w:val="000000"/>
          <w:sz w:val="22"/>
          <w:szCs w:val="22"/>
        </w:rPr>
        <w:t>如游客自身原因造成的行程延误或变更，我司不承担由此造成的损失和责任，所产生的费用由客人自理。</w:t>
      </w:r>
    </w:p>
    <w:p w14:paraId="110FCE7A">
      <w:pPr>
        <w:keepNext w:val="0"/>
        <w:keepLines w:val="0"/>
        <w:pageBreakBefore w:val="0"/>
        <w:tabs>
          <w:tab w:val="left" w:pos="360"/>
        </w:tabs>
        <w:kinsoku/>
        <w:wordWrap/>
        <w:overflowPunct/>
        <w:topLinePunct w:val="0"/>
        <w:bidi w:val="0"/>
        <w:spacing w:line="360" w:lineRule="exact"/>
        <w:textAlignment w:val="auto"/>
        <w:rPr>
          <w:rFonts w:hint="eastAsia" w:ascii="宋体" w:hAnsi="宋体" w:eastAsia="宋体" w:cs="宋体"/>
          <w:bCs/>
          <w:sz w:val="22"/>
          <w:szCs w:val="22"/>
        </w:rPr>
      </w:pPr>
      <w:r>
        <w:rPr>
          <w:rFonts w:hint="eastAsia" w:ascii="宋体" w:hAnsi="宋体" w:eastAsia="宋体" w:cs="宋体"/>
          <w:bCs/>
          <w:sz w:val="22"/>
          <w:szCs w:val="22"/>
        </w:rPr>
        <w:t>【安全告知】请所有游客在旅途中做好个人安全防护措施，时刻注意人身和财物安全，遵守交通规则和注意饮食卫生，并根据自身身体状况选择能够适应和完成的旅游活动，保持通讯畅通，遇紧急情况的，立即报警和寻求协助。</w:t>
      </w:r>
    </w:p>
    <w:p w14:paraId="47F5B636">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【投诉提示】在行程中，如对服务及接待标准有异议，请及时与当团导游沟通或直接反馈回旅行社，游客投诉以在途中填写的《行程满意度调查表或旅行社服务质量跟踪表》为准，请游客认真填写！</w:t>
      </w:r>
    </w:p>
    <w:p w14:paraId="481C1D2E">
      <w:pPr>
        <w:keepNext w:val="0"/>
        <w:keepLines w:val="0"/>
        <w:pageBreakBefore w:val="0"/>
        <w:tabs>
          <w:tab w:val="left" w:pos="360"/>
        </w:tabs>
        <w:kinsoku/>
        <w:wordWrap/>
        <w:overflowPunct/>
        <w:topLinePunct w:val="0"/>
        <w:bidi w:val="0"/>
        <w:spacing w:line="360" w:lineRule="exact"/>
        <w:textAlignment w:val="auto"/>
        <w:rPr>
          <w:rFonts w:hint="eastAsia" w:ascii="宋体" w:hAnsi="宋体" w:eastAsia="宋体" w:cs="宋体"/>
          <w:bCs/>
          <w:sz w:val="22"/>
          <w:szCs w:val="22"/>
        </w:rPr>
      </w:pPr>
    </w:p>
    <w:p w14:paraId="5ABB9E6B">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sz w:val="22"/>
          <w:szCs w:val="22"/>
        </w:rPr>
      </w:pPr>
    </w:p>
    <w:p w14:paraId="28C923AB">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sz w:val="22"/>
          <w:szCs w:val="22"/>
        </w:rPr>
      </w:pPr>
      <w:r>
        <w:rPr>
          <w:rFonts w:hint="eastAsia" w:ascii="宋体" w:hAnsi="宋体" w:eastAsia="宋体" w:cs="宋体"/>
          <w:sz w:val="22"/>
          <w:szCs w:val="22"/>
        </w:rPr>
        <w:t xml:space="preserve"> </w:t>
      </w:r>
      <w:r>
        <w:rPr>
          <w:rFonts w:hint="eastAsia" w:ascii="宋体" w:hAnsi="宋体" w:eastAsia="宋体" w:cs="宋体"/>
          <w:sz w:val="32"/>
          <w:szCs w:val="32"/>
        </w:rPr>
        <w:t xml:space="preserve"> </w:t>
      </w:r>
      <w:r>
        <w:rPr>
          <w:rFonts w:hint="eastAsia" w:ascii="宋体" w:hAnsi="宋体" w:eastAsia="宋体" w:cs="宋体"/>
          <w:b/>
          <w:sz w:val="32"/>
          <w:szCs w:val="32"/>
        </w:rPr>
        <w:t>合同附表1：购物安排确认书</w:t>
      </w:r>
    </w:p>
    <w:p w14:paraId="25DD764B">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客人：</w:t>
      </w:r>
      <w:r>
        <w:rPr>
          <w:rFonts w:hint="eastAsia" w:ascii="宋体" w:hAnsi="宋体" w:eastAsia="宋体" w:cs="宋体"/>
          <w:sz w:val="22"/>
          <w:szCs w:val="22"/>
          <w:u w:val="single"/>
        </w:rPr>
        <w:t>　　　　　　　　　　　</w:t>
      </w:r>
    </w:p>
    <w:p w14:paraId="01717769">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旅行社：</w:t>
      </w:r>
      <w:r>
        <w:rPr>
          <w:rFonts w:hint="eastAsia" w:ascii="宋体" w:hAnsi="宋体" w:eastAsia="宋体" w:cs="宋体"/>
          <w:sz w:val="22"/>
          <w:szCs w:val="22"/>
          <w:u w:val="single"/>
        </w:rPr>
        <w:t>江门市国旅国际旅行社有限公司</w:t>
      </w:r>
    </w:p>
    <w:p w14:paraId="75615665">
      <w:pPr>
        <w:keepNext w:val="0"/>
        <w:keepLines w:val="0"/>
        <w:pageBreakBefore w:val="0"/>
        <w:tabs>
          <w:tab w:val="left" w:pos="1050"/>
        </w:tabs>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客人与旅行社已签定编号为：      的旅游合同，双方于出团前经过一致协商，签署此确认书作为旅游合同的一部分，双方承诺不能单方面违约。确认内容如下：</w:t>
      </w:r>
    </w:p>
    <w:p w14:paraId="53764F29">
      <w:pPr>
        <w:keepNext w:val="0"/>
        <w:keepLines w:val="0"/>
        <w:pageBreakBefore w:val="0"/>
        <w:tabs>
          <w:tab w:val="left" w:pos="1050"/>
        </w:tabs>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一、在旅游行程中安排的“自由活动时间”，客人同意前往如下购物场所：</w:t>
      </w:r>
    </w:p>
    <w:tbl>
      <w:tblPr>
        <w:tblStyle w:val="16"/>
        <w:tblW w:w="111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977"/>
        <w:gridCol w:w="1843"/>
        <w:gridCol w:w="5670"/>
      </w:tblGrid>
      <w:tr w14:paraId="63C5D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675" w:type="dxa"/>
            <w:tcBorders>
              <w:top w:val="single" w:color="000000" w:sz="4" w:space="0"/>
              <w:left w:val="single" w:color="000000" w:sz="4" w:space="0"/>
              <w:bottom w:val="single" w:color="000000" w:sz="4" w:space="0"/>
              <w:right w:val="single" w:color="000000" w:sz="4" w:space="0"/>
            </w:tcBorders>
            <w:shd w:val="clear" w:color="auto" w:fill="C6D9F1"/>
            <w:noWrap w:val="0"/>
            <w:vAlign w:val="top"/>
          </w:tcPr>
          <w:p w14:paraId="52A3124E">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2977" w:type="dxa"/>
            <w:tcBorders>
              <w:top w:val="single" w:color="000000" w:sz="4" w:space="0"/>
              <w:left w:val="single" w:color="000000" w:sz="4" w:space="0"/>
              <w:bottom w:val="single" w:color="000000" w:sz="4" w:space="0"/>
              <w:right w:val="single" w:color="000000" w:sz="4" w:space="0"/>
            </w:tcBorders>
            <w:shd w:val="clear" w:color="auto" w:fill="C6D9F1"/>
            <w:noWrap w:val="0"/>
            <w:vAlign w:val="top"/>
          </w:tcPr>
          <w:p w14:paraId="31DFB8E7">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购物店名称</w:t>
            </w:r>
          </w:p>
        </w:tc>
        <w:tc>
          <w:tcPr>
            <w:tcW w:w="1843" w:type="dxa"/>
            <w:tcBorders>
              <w:top w:val="single" w:color="000000" w:sz="4" w:space="0"/>
              <w:left w:val="single" w:color="000000" w:sz="4" w:space="0"/>
              <w:bottom w:val="single" w:color="000000" w:sz="4" w:space="0"/>
              <w:right w:val="single" w:color="000000" w:sz="4" w:space="0"/>
            </w:tcBorders>
            <w:shd w:val="clear" w:color="auto" w:fill="C6D9F1"/>
            <w:noWrap w:val="0"/>
            <w:vAlign w:val="top"/>
          </w:tcPr>
          <w:p w14:paraId="4E5140DF">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停留时间</w:t>
            </w:r>
          </w:p>
        </w:tc>
        <w:tc>
          <w:tcPr>
            <w:tcW w:w="5670" w:type="dxa"/>
            <w:tcBorders>
              <w:top w:val="single" w:color="000000" w:sz="4" w:space="0"/>
              <w:left w:val="single" w:color="000000" w:sz="4" w:space="0"/>
              <w:bottom w:val="single" w:color="000000" w:sz="4" w:space="0"/>
              <w:right w:val="single" w:color="000000" w:sz="4" w:space="0"/>
            </w:tcBorders>
            <w:shd w:val="clear" w:color="auto" w:fill="C6D9F1"/>
            <w:noWrap w:val="0"/>
            <w:vAlign w:val="top"/>
          </w:tcPr>
          <w:p w14:paraId="69D73717">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说明</w:t>
            </w:r>
          </w:p>
        </w:tc>
      </w:tr>
      <w:tr w14:paraId="45EA9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noWrap w:val="0"/>
            <w:vAlign w:val="top"/>
          </w:tcPr>
          <w:p w14:paraId="0E54B511">
            <w:pPr>
              <w:keepNext w:val="0"/>
              <w:keepLines w:val="0"/>
              <w:pageBreakBefore w:val="0"/>
              <w:kinsoku/>
              <w:wordWrap/>
              <w:overflowPunct/>
              <w:topLinePunct w:val="0"/>
              <w:autoSpaceDE w:val="0"/>
              <w:autoSpaceDN w:val="0"/>
              <w:bidi w:val="0"/>
              <w:spacing w:line="3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0C3DBBC0">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 xml:space="preserve"> </w:t>
            </w:r>
            <w:r>
              <w:rPr>
                <w:rFonts w:hint="eastAsia" w:ascii="宋体" w:hAnsi="宋体" w:eastAsia="宋体" w:cs="宋体"/>
                <w:sz w:val="22"/>
                <w:szCs w:val="22"/>
                <w:lang w:eastAsia="zh-CN"/>
              </w:rPr>
              <w:t>特产超市</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16B3177A">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约</w:t>
            </w:r>
            <w:r>
              <w:rPr>
                <w:rFonts w:hint="eastAsia" w:ascii="宋体" w:hAnsi="宋体" w:eastAsia="宋体" w:cs="宋体"/>
                <w:sz w:val="22"/>
                <w:szCs w:val="22"/>
                <w:lang w:val="en-US" w:eastAsia="zh-CN"/>
              </w:rPr>
              <w:t>90分钟</w:t>
            </w:r>
            <w:r>
              <w:rPr>
                <w:rFonts w:hint="eastAsia" w:ascii="宋体" w:hAnsi="宋体" w:eastAsia="宋体" w:cs="宋体"/>
                <w:sz w:val="22"/>
                <w:szCs w:val="22"/>
              </w:rPr>
              <w:t xml:space="preserve"> </w:t>
            </w:r>
          </w:p>
        </w:tc>
        <w:tc>
          <w:tcPr>
            <w:tcW w:w="5670" w:type="dxa"/>
            <w:tcBorders>
              <w:top w:val="single" w:color="000000" w:sz="4" w:space="0"/>
              <w:left w:val="single" w:color="000000" w:sz="4" w:space="0"/>
              <w:bottom w:val="single" w:color="000000" w:sz="4" w:space="0"/>
              <w:right w:val="single" w:color="000000" w:sz="4" w:space="0"/>
            </w:tcBorders>
            <w:noWrap w:val="0"/>
            <w:vAlign w:val="top"/>
          </w:tcPr>
          <w:p w14:paraId="558C3205">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当地特产</w:t>
            </w:r>
            <w:r>
              <w:rPr>
                <w:rFonts w:hint="eastAsia" w:ascii="宋体" w:hAnsi="宋体" w:eastAsia="宋体" w:cs="宋体"/>
                <w:sz w:val="22"/>
                <w:szCs w:val="22"/>
              </w:rPr>
              <w:t xml:space="preserve"> </w:t>
            </w:r>
          </w:p>
        </w:tc>
      </w:tr>
    </w:tbl>
    <w:p w14:paraId="4976EA1E">
      <w:pPr>
        <w:keepNext w:val="0"/>
        <w:keepLines w:val="0"/>
        <w:pageBreakBefore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客人在购物时应注意商品质量及价格，根据自身经济情况谨慎自愿购买，并向商家索取正式发票等保护消费者权益的凭证。客人需对购买的商品价格和质量负责。境外购物的应自行承担购物活动所产生的各项关税、费用等项，如不能获得当地的退税，客人需自行承担相关已发生的税费。</w:t>
      </w:r>
    </w:p>
    <w:p w14:paraId="48099BE0">
      <w:pPr>
        <w:keepNext w:val="0"/>
        <w:keepLines w:val="0"/>
        <w:pageBreakBefore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三、若在选择的购物安排前遇不可抗力或旅行社、履行辅助人已尽合理注意义务仍不能避免的事件的（例如受天气影响或该项目临时关闭），旅行社不予组织安排。双方互免责任。</w:t>
      </w:r>
    </w:p>
    <w:p w14:paraId="547A7E50">
      <w:pPr>
        <w:keepNext w:val="0"/>
        <w:keepLines w:val="0"/>
        <w:pageBreakBefore w:val="0"/>
        <w:kinsoku/>
        <w:wordWrap/>
        <w:overflowPunct/>
        <w:topLinePunct w:val="0"/>
        <w:bidi w:val="0"/>
        <w:spacing w:line="36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四、本确认书自双方签字或盖章之日起生效。</w:t>
      </w:r>
    </w:p>
    <w:p w14:paraId="5E80929B">
      <w:pPr>
        <w:keepNext w:val="0"/>
        <w:keepLines w:val="0"/>
        <w:pageBreakBefore w:val="0"/>
        <w:kinsoku/>
        <w:wordWrap/>
        <w:overflowPunct/>
        <w:topLinePunct w:val="0"/>
        <w:bidi w:val="0"/>
        <w:spacing w:line="360" w:lineRule="exact"/>
        <w:ind w:firstLine="440" w:firstLineChars="200"/>
        <w:textAlignment w:val="auto"/>
        <w:rPr>
          <w:rFonts w:hint="eastAsia" w:ascii="宋体" w:hAnsi="宋体" w:eastAsia="宋体" w:cs="宋体"/>
          <w:sz w:val="22"/>
          <w:szCs w:val="22"/>
          <w:lang w:eastAsia="zh-CN"/>
        </w:rPr>
      </w:pPr>
    </w:p>
    <w:p w14:paraId="003D8625">
      <w:pPr>
        <w:keepNext w:val="0"/>
        <w:keepLines w:val="0"/>
        <w:pageBreakBefore w:val="0"/>
        <w:kinsoku/>
        <w:wordWrap/>
        <w:overflowPunct/>
        <w:topLinePunct w:val="0"/>
        <w:bidi w:val="0"/>
        <w:spacing w:line="360" w:lineRule="exact"/>
        <w:textAlignment w:val="auto"/>
        <w:rPr>
          <w:rFonts w:hint="eastAsia" w:ascii="宋体" w:hAnsi="宋体" w:eastAsia="宋体" w:cs="宋体"/>
          <w:b/>
          <w:sz w:val="22"/>
          <w:szCs w:val="22"/>
        </w:rPr>
      </w:pPr>
      <w:r>
        <w:rPr>
          <w:rFonts w:hint="eastAsia" w:ascii="宋体" w:hAnsi="宋体" w:eastAsia="宋体" w:cs="宋体"/>
          <w:b/>
          <w:sz w:val="22"/>
          <w:szCs w:val="22"/>
          <w:highlight w:val="lightGray"/>
        </w:rPr>
        <w:t>客人声明：本人及本人代表以上所列参团的全体同行人，对以上条款内容已完成了解和认同，现予以签字确认。</w:t>
      </w:r>
    </w:p>
    <w:p w14:paraId="7909AF3B">
      <w:pPr>
        <w:keepNext w:val="0"/>
        <w:keepLines w:val="0"/>
        <w:pageBreakBefore w:val="0"/>
        <w:tabs>
          <w:tab w:val="left" w:pos="210"/>
          <w:tab w:val="left" w:pos="735"/>
        </w:tabs>
        <w:kinsoku/>
        <w:wordWrap/>
        <w:overflowPunct/>
        <w:topLinePunct w:val="0"/>
        <w:bidi w:val="0"/>
        <w:spacing w:line="360" w:lineRule="exact"/>
        <w:textAlignment w:val="auto"/>
        <w:rPr>
          <w:rFonts w:hint="eastAsia" w:ascii="宋体" w:hAnsi="宋体" w:eastAsia="宋体" w:cs="宋体"/>
          <w:sz w:val="22"/>
          <w:szCs w:val="22"/>
        </w:rPr>
      </w:pPr>
    </w:p>
    <w:p w14:paraId="27F53ADB">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rPr>
        <w:t>附表2：自费项目补充协议</w:t>
      </w:r>
    </w:p>
    <w:p w14:paraId="3A37884C">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客人：</w:t>
      </w:r>
    </w:p>
    <w:p w14:paraId="73303975">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旅行社：</w:t>
      </w:r>
      <w:r>
        <w:rPr>
          <w:rFonts w:hint="eastAsia" w:ascii="宋体" w:hAnsi="宋体" w:eastAsia="宋体" w:cs="宋体"/>
          <w:sz w:val="22"/>
          <w:szCs w:val="22"/>
          <w:u w:val="single"/>
        </w:rPr>
        <w:t>江门市国旅国际旅行社有限公司</w:t>
      </w:r>
    </w:p>
    <w:p w14:paraId="7541AFFA">
      <w:pPr>
        <w:keepNext w:val="0"/>
        <w:keepLines w:val="0"/>
        <w:pageBreakBefore w:val="0"/>
        <w:tabs>
          <w:tab w:val="left" w:pos="1050"/>
        </w:tabs>
        <w:kinsoku/>
        <w:wordWrap/>
        <w:overflowPunct/>
        <w:topLinePunct w:val="0"/>
        <w:bidi w:val="0"/>
        <w:spacing w:line="360" w:lineRule="exact"/>
        <w:textAlignment w:val="auto"/>
        <w:rPr>
          <w:rFonts w:hint="eastAsia" w:ascii="宋体" w:hAnsi="宋体" w:eastAsia="宋体" w:cs="宋体"/>
          <w:b/>
          <w:sz w:val="22"/>
          <w:szCs w:val="22"/>
        </w:rPr>
      </w:pPr>
      <w:r>
        <w:rPr>
          <w:rFonts w:hint="eastAsia" w:ascii="宋体" w:hAnsi="宋体" w:eastAsia="宋体" w:cs="宋体"/>
          <w:sz w:val="22"/>
          <w:szCs w:val="22"/>
        </w:rPr>
        <w:t>客人与旅行社已签定编号为：      的旅游合同，双方于出团前经过一致协商，签署此确认书作为旅游合同的一部分，双方承诺不能单方面违约。确认内容如下：</w:t>
      </w:r>
    </w:p>
    <w:p w14:paraId="43955713">
      <w:pPr>
        <w:keepNext w:val="0"/>
        <w:keepLines w:val="0"/>
        <w:pageBreakBefore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根据《旅游法》的相关规定，经出游者要求及双方协商一致确定，客人自愿在行程中的空余时间内，与导游协商安排参与自费项目，特制定此旅游补充协议：</w:t>
      </w:r>
    </w:p>
    <w:p w14:paraId="3DEB412E">
      <w:pPr>
        <w:keepNext w:val="0"/>
        <w:keepLines w:val="0"/>
        <w:pageBreakBefore w:val="0"/>
        <w:numPr>
          <w:ilvl w:val="0"/>
          <w:numId w:val="4"/>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为提升我社服务水平，满足您的个性化需求，双方自愿签署本补充协议。</w:t>
      </w:r>
    </w:p>
    <w:p w14:paraId="790DE3F1">
      <w:pPr>
        <w:keepNext w:val="0"/>
        <w:keepLines w:val="0"/>
        <w:pageBreakBefore w:val="0"/>
        <w:numPr>
          <w:ilvl w:val="0"/>
          <w:numId w:val="4"/>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 以下所列自费项目，您应自愿谨慎选择，尤其不要参加您不宜参加的项目。其活动将在行程安排的自由活动期间进行。</w:t>
      </w:r>
    </w:p>
    <w:p w14:paraId="2068717C">
      <w:pPr>
        <w:keepNext w:val="0"/>
        <w:keepLines w:val="0"/>
        <w:pageBreakBefore w:val="0"/>
        <w:numPr>
          <w:ilvl w:val="0"/>
          <w:numId w:val="4"/>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若因不可抗力或无法预见行程变更或人数太少等原因导致其约定项目无法安排时，请您理解且我社负责退换费用，双方不承担违约责任。 </w:t>
      </w:r>
    </w:p>
    <w:p w14:paraId="1663D198">
      <w:pPr>
        <w:keepNext w:val="0"/>
        <w:keepLines w:val="0"/>
        <w:pageBreakBefore w:val="0"/>
        <w:numPr>
          <w:ilvl w:val="0"/>
          <w:numId w:val="4"/>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以下所列自费项目费用为人以上的综合优惠价格，若要求参加人数不足人时，费用会有调整。</w:t>
      </w:r>
    </w:p>
    <w:p w14:paraId="526AC649">
      <w:pPr>
        <w:keepNext w:val="0"/>
        <w:keepLines w:val="0"/>
        <w:pageBreakBefore w:val="0"/>
        <w:numPr>
          <w:ilvl w:val="0"/>
          <w:numId w:val="4"/>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不参与自费项目的游客由导游进行妥善安排，请配合。 </w:t>
      </w:r>
    </w:p>
    <w:tbl>
      <w:tblPr>
        <w:tblStyle w:val="16"/>
        <w:tblW w:w="10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3"/>
        <w:gridCol w:w="3372"/>
        <w:gridCol w:w="2134"/>
        <w:gridCol w:w="1899"/>
      </w:tblGrid>
      <w:tr w14:paraId="0A24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73" w:type="dxa"/>
            <w:noWrap w:val="0"/>
            <w:vAlign w:val="top"/>
          </w:tcPr>
          <w:p w14:paraId="2A8DD3EE">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000000"/>
                <w:kern w:val="0"/>
                <w:sz w:val="22"/>
                <w:szCs w:val="22"/>
                <w:highlight w:val="yellow"/>
              </w:rPr>
            </w:pPr>
            <w:r>
              <w:rPr>
                <w:rFonts w:hint="eastAsia" w:ascii="宋体" w:hAnsi="宋体" w:eastAsia="宋体" w:cs="宋体"/>
                <w:color w:val="000000"/>
                <w:kern w:val="0"/>
                <w:sz w:val="22"/>
                <w:szCs w:val="22"/>
                <w:highlight w:val="yellow"/>
              </w:rPr>
              <w:t>项目名称</w:t>
            </w:r>
          </w:p>
        </w:tc>
        <w:tc>
          <w:tcPr>
            <w:tcW w:w="3372" w:type="dxa"/>
            <w:tcBorders>
              <w:right w:val="single" w:color="000000" w:sz="8" w:space="0"/>
            </w:tcBorders>
            <w:noWrap w:val="0"/>
            <w:vAlign w:val="top"/>
          </w:tcPr>
          <w:p w14:paraId="418EF6EA">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000000"/>
                <w:kern w:val="0"/>
                <w:sz w:val="22"/>
                <w:szCs w:val="22"/>
                <w:highlight w:val="yellow"/>
              </w:rPr>
            </w:pPr>
            <w:r>
              <w:rPr>
                <w:rFonts w:hint="eastAsia" w:ascii="宋体" w:hAnsi="宋体" w:eastAsia="宋体" w:cs="宋体"/>
                <w:color w:val="000000"/>
                <w:kern w:val="0"/>
                <w:sz w:val="22"/>
                <w:szCs w:val="22"/>
                <w:highlight w:val="yellow"/>
              </w:rPr>
              <w:t>价格</w:t>
            </w:r>
          </w:p>
        </w:tc>
        <w:tc>
          <w:tcPr>
            <w:tcW w:w="4033" w:type="dxa"/>
            <w:gridSpan w:val="2"/>
            <w:noWrap w:val="0"/>
            <w:vAlign w:val="top"/>
          </w:tcPr>
          <w:p w14:paraId="05CF0825">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000000"/>
                <w:kern w:val="0"/>
                <w:sz w:val="22"/>
                <w:szCs w:val="22"/>
                <w:highlight w:val="yellow"/>
              </w:rPr>
            </w:pPr>
            <w:r>
              <w:rPr>
                <w:rFonts w:hint="eastAsia" w:ascii="宋体" w:hAnsi="宋体" w:eastAsia="宋体" w:cs="宋体"/>
                <w:color w:val="000000"/>
                <w:kern w:val="0"/>
                <w:sz w:val="22"/>
                <w:szCs w:val="22"/>
                <w:highlight w:val="yellow"/>
              </w:rPr>
              <w:t>备注</w:t>
            </w:r>
          </w:p>
        </w:tc>
      </w:tr>
      <w:tr w14:paraId="5912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73" w:type="dxa"/>
            <w:noWrap w:val="0"/>
            <w:vAlign w:val="top"/>
          </w:tcPr>
          <w:p w14:paraId="5DC45B78">
            <w:pPr>
              <w:keepNext w:val="0"/>
              <w:keepLines w:val="0"/>
              <w:pageBreakBefore w:val="0"/>
              <w:kinsoku/>
              <w:wordWrap/>
              <w:overflowPunct/>
              <w:topLinePunct w:val="0"/>
              <w:bidi w:val="0"/>
              <w:spacing w:line="360" w:lineRule="exact"/>
              <w:ind w:left="-161" w:leftChars="-67"/>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当地自费项目</w:t>
            </w:r>
          </w:p>
        </w:tc>
        <w:tc>
          <w:tcPr>
            <w:tcW w:w="5506" w:type="dxa"/>
            <w:gridSpan w:val="2"/>
            <w:tcBorders>
              <w:right w:val="single" w:color="000000" w:sz="8" w:space="0"/>
            </w:tcBorders>
            <w:noWrap w:val="0"/>
            <w:vAlign w:val="top"/>
          </w:tcPr>
          <w:p w14:paraId="46FF167E">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武隆风景区门票+天生三桥换车+天生三桥电梯+仙女山门票+长江跨江索道</w:t>
            </w:r>
            <w:r>
              <w:rPr>
                <w:rStyle w:val="19"/>
                <w:rFonts w:hint="eastAsia" w:ascii="宋体" w:hAnsi="宋体" w:eastAsia="宋体" w:cs="宋体"/>
                <w:b w:val="0"/>
                <w:bCs/>
                <w:color w:val="auto"/>
                <w:spacing w:val="8"/>
                <w:sz w:val="22"/>
                <w:szCs w:val="22"/>
              </w:rPr>
              <w:t>+</w:t>
            </w:r>
            <w:r>
              <w:rPr>
                <w:rFonts w:hint="eastAsia" w:ascii="宋体" w:hAnsi="宋体" w:eastAsia="宋体" w:cs="宋体"/>
                <w:b w:val="0"/>
                <w:bCs/>
                <w:color w:val="auto"/>
                <w:sz w:val="22"/>
                <w:szCs w:val="22"/>
              </w:rPr>
              <w:t>车导综合服务=698</w:t>
            </w:r>
          </w:p>
          <w:p w14:paraId="389A6DB7">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（1.2-1.5米480元/人，1.2以下350元/人）</w:t>
            </w:r>
          </w:p>
        </w:tc>
        <w:tc>
          <w:tcPr>
            <w:tcW w:w="1899" w:type="dxa"/>
            <w:noWrap w:val="0"/>
            <w:vAlign w:val="top"/>
          </w:tcPr>
          <w:p w14:paraId="3209E585">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val="0"/>
                <w:bCs/>
                <w:color w:val="auto"/>
                <w:sz w:val="22"/>
                <w:szCs w:val="22"/>
              </w:rPr>
            </w:pPr>
          </w:p>
        </w:tc>
      </w:tr>
      <w:tr w14:paraId="698B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273" w:type="dxa"/>
            <w:noWrap w:val="0"/>
            <w:vAlign w:val="top"/>
          </w:tcPr>
          <w:p w14:paraId="3667D06D">
            <w:pPr>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景区内小交通</w:t>
            </w:r>
          </w:p>
          <w:p w14:paraId="21632D03">
            <w:pPr>
              <w:keepNext w:val="0"/>
              <w:keepLines w:val="0"/>
              <w:pageBreakBefore w:val="0"/>
              <w:kinsoku/>
              <w:wordWrap/>
              <w:overflowPunct/>
              <w:topLinePunct w:val="0"/>
              <w:bidi w:val="0"/>
              <w:spacing w:line="360" w:lineRule="exact"/>
              <w:jc w:val="both"/>
              <w:textAlignment w:val="auto"/>
              <w:rPr>
                <w:rFonts w:hint="eastAsia" w:ascii="宋体" w:hAnsi="宋体" w:eastAsia="宋体" w:cs="宋体"/>
                <w:b w:val="0"/>
                <w:bCs/>
                <w:color w:val="auto"/>
                <w:sz w:val="22"/>
                <w:szCs w:val="22"/>
              </w:rPr>
            </w:pPr>
          </w:p>
        </w:tc>
        <w:tc>
          <w:tcPr>
            <w:tcW w:w="5506" w:type="dxa"/>
            <w:gridSpan w:val="2"/>
            <w:tcBorders>
              <w:right w:val="single" w:color="000000" w:sz="8" w:space="0"/>
            </w:tcBorders>
            <w:noWrap w:val="0"/>
            <w:vAlign w:val="top"/>
          </w:tcPr>
          <w:p w14:paraId="56976A5C">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rPr>
              <w:t>天生三桥出口电瓶车15元/人</w:t>
            </w:r>
            <w:r>
              <w:rPr>
                <w:rFonts w:hint="eastAsia" w:ascii="宋体" w:hAnsi="宋体" w:eastAsia="宋体" w:cs="宋体"/>
                <w:b w:val="0"/>
                <w:bCs/>
                <w:color w:val="auto"/>
                <w:sz w:val="22"/>
                <w:szCs w:val="22"/>
                <w:lang w:eastAsia="zh-CN"/>
              </w:rPr>
              <w:t>、</w:t>
            </w:r>
          </w:p>
          <w:p w14:paraId="4C867E0C">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rPr>
              <w:t>仙女山换乘车25元/人（建议乘坐</w:t>
            </w:r>
            <w:r>
              <w:rPr>
                <w:rFonts w:hint="eastAsia" w:ascii="宋体" w:hAnsi="宋体" w:eastAsia="宋体" w:cs="宋体"/>
                <w:b w:val="0"/>
                <w:bCs/>
                <w:color w:val="auto"/>
                <w:sz w:val="22"/>
                <w:szCs w:val="22"/>
                <w:lang w:eastAsia="zh-CN"/>
              </w:rPr>
              <w:t>）</w:t>
            </w:r>
          </w:p>
        </w:tc>
        <w:tc>
          <w:tcPr>
            <w:tcW w:w="1899" w:type="dxa"/>
            <w:noWrap w:val="0"/>
            <w:vAlign w:val="top"/>
          </w:tcPr>
          <w:p w14:paraId="77BFE4D5">
            <w:pPr>
              <w:keepNext w:val="0"/>
              <w:keepLines w:val="0"/>
              <w:pageBreakBefore w:val="0"/>
              <w:widowControl/>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val="0"/>
                <w:bCs/>
                <w:color w:val="auto"/>
                <w:sz w:val="22"/>
                <w:szCs w:val="22"/>
                <w:lang w:eastAsia="zh-CN"/>
              </w:rPr>
            </w:pPr>
          </w:p>
        </w:tc>
      </w:tr>
    </w:tbl>
    <w:p w14:paraId="5A98441F">
      <w:pPr>
        <w:keepNext w:val="0"/>
        <w:keepLines w:val="0"/>
        <w:pageBreakBefore w:val="0"/>
        <w:widowControl/>
        <w:kinsoku/>
        <w:wordWrap/>
        <w:overflowPunct/>
        <w:topLinePunct w:val="0"/>
        <w:bidi w:val="0"/>
        <w:spacing w:line="360" w:lineRule="exact"/>
        <w:ind w:firstLine="110" w:firstLineChars="50"/>
        <w:textAlignment w:val="auto"/>
        <w:rPr>
          <w:rFonts w:hint="eastAsia" w:ascii="宋体" w:hAnsi="宋体" w:eastAsia="宋体" w:cs="宋体"/>
          <w:b/>
          <w:sz w:val="22"/>
          <w:szCs w:val="22"/>
          <w:highlight w:val="lightGray"/>
        </w:rPr>
      </w:pPr>
    </w:p>
    <w:p w14:paraId="67896377">
      <w:pPr>
        <w:keepNext w:val="0"/>
        <w:keepLines w:val="0"/>
        <w:pageBreakBefore w:val="0"/>
        <w:widowControl/>
        <w:kinsoku/>
        <w:wordWrap/>
        <w:overflowPunct/>
        <w:topLinePunct w:val="0"/>
        <w:bidi w:val="0"/>
        <w:spacing w:line="360" w:lineRule="exact"/>
        <w:textAlignment w:val="auto"/>
        <w:rPr>
          <w:rFonts w:hint="eastAsia" w:ascii="宋体" w:hAnsi="宋体" w:eastAsia="宋体" w:cs="宋体"/>
          <w:kern w:val="0"/>
          <w:sz w:val="22"/>
          <w:szCs w:val="22"/>
        </w:rPr>
      </w:pPr>
      <w:r>
        <w:rPr>
          <w:rFonts w:hint="eastAsia" w:ascii="宋体" w:hAnsi="宋体" w:eastAsia="宋体" w:cs="宋体"/>
          <w:b/>
          <w:sz w:val="22"/>
          <w:szCs w:val="22"/>
          <w:highlight w:val="lightGray"/>
        </w:rPr>
        <w:t>客人声明：本人及本人代表以上所列参团的全体同行人，对以上条款内容已完成了解和认同，现予以签字确认。</w:t>
      </w:r>
    </w:p>
    <w:p w14:paraId="1C8E9468">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p>
    <w:p w14:paraId="64CABEF3">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shd w:val="clear" w:color="auto" w:fill="FFFFFF"/>
        </w:rPr>
        <w:t>游客（或代表）签名：</w:t>
      </w:r>
      <w:r>
        <w:rPr>
          <w:rFonts w:hint="eastAsia" w:ascii="宋体" w:hAnsi="宋体" w:eastAsia="宋体" w:cs="宋体"/>
          <w:sz w:val="22"/>
          <w:szCs w:val="22"/>
          <w:u w:val="single"/>
          <w:shd w:val="clear" w:color="auto" w:fill="FFFFFF"/>
          <w:lang w:eastAsia="zh-CN"/>
        </w:rPr>
        <w:t xml:space="preserve">              </w:t>
      </w:r>
      <w:r>
        <w:rPr>
          <w:rFonts w:hint="eastAsia" w:ascii="宋体" w:hAnsi="宋体" w:eastAsia="宋体" w:cs="宋体"/>
          <w:sz w:val="22"/>
          <w:szCs w:val="22"/>
          <w:shd w:val="clear" w:color="auto" w:fill="FFFFFF"/>
          <w:lang w:eastAsia="zh-CN"/>
        </w:rPr>
        <w:t xml:space="preserve"> </w:t>
      </w:r>
      <w:r>
        <w:rPr>
          <w:rFonts w:hint="eastAsia" w:ascii="宋体" w:hAnsi="宋体" w:eastAsia="宋体" w:cs="宋体"/>
          <w:sz w:val="22"/>
          <w:szCs w:val="22"/>
          <w:shd w:val="clear" w:color="auto" w:fill="FFFFFF"/>
        </w:rPr>
        <w:t xml:space="preserve">             旅行社</w:t>
      </w:r>
      <w:r>
        <w:rPr>
          <w:rFonts w:hint="eastAsia" w:ascii="宋体" w:hAnsi="宋体" w:eastAsia="宋体" w:cs="宋体"/>
          <w:sz w:val="22"/>
          <w:szCs w:val="22"/>
          <w:shd w:val="clear" w:color="auto" w:fill="FFFFFF"/>
          <w:lang w:eastAsia="zh-CN"/>
        </w:rPr>
        <w:t>（</w:t>
      </w:r>
      <w:r>
        <w:rPr>
          <w:rFonts w:hint="eastAsia" w:ascii="宋体" w:hAnsi="宋体" w:eastAsia="宋体" w:cs="宋体"/>
          <w:sz w:val="22"/>
          <w:szCs w:val="22"/>
          <w:shd w:val="clear" w:color="auto" w:fill="FFFFFF"/>
        </w:rPr>
        <w:t>经办人</w:t>
      </w:r>
      <w:r>
        <w:rPr>
          <w:rFonts w:hint="eastAsia" w:ascii="宋体" w:hAnsi="宋体" w:eastAsia="宋体" w:cs="宋体"/>
          <w:sz w:val="22"/>
          <w:szCs w:val="22"/>
          <w:shd w:val="clear" w:color="auto" w:fill="FFFFFF"/>
          <w:lang w:eastAsia="zh-CN"/>
        </w:rPr>
        <w:t>）</w:t>
      </w:r>
      <w:r>
        <w:rPr>
          <w:rFonts w:hint="eastAsia" w:ascii="宋体" w:hAnsi="宋体" w:eastAsia="宋体" w:cs="宋体"/>
          <w:sz w:val="22"/>
          <w:szCs w:val="22"/>
          <w:shd w:val="clear" w:color="auto" w:fill="FFFFFF"/>
        </w:rPr>
        <w:t>签名：</w:t>
      </w:r>
      <w:r>
        <w:rPr>
          <w:rFonts w:hint="eastAsia" w:ascii="宋体" w:hAnsi="宋体" w:eastAsia="宋体" w:cs="宋体"/>
          <w:sz w:val="22"/>
          <w:szCs w:val="22"/>
          <w:u w:val="single"/>
          <w:lang w:val="en-US" w:eastAsia="zh-CN"/>
        </w:rPr>
        <w:t xml:space="preserve">                  </w:t>
      </w:r>
      <w:bookmarkStart w:id="6" w:name="_GoBack"/>
      <w:bookmarkEnd w:id="6"/>
    </w:p>
    <w:p w14:paraId="7D6AC59A">
      <w:pPr>
        <w:keepNext w:val="0"/>
        <w:keepLines w:val="0"/>
        <w:pageBreakBefore w:val="0"/>
        <w:kinsoku/>
        <w:wordWrap/>
        <w:overflowPunct/>
        <w:topLinePunct w:val="0"/>
        <w:bidi w:val="0"/>
        <w:spacing w:line="360" w:lineRule="exact"/>
        <w:textAlignment w:val="auto"/>
        <w:rPr>
          <w:rFonts w:hint="eastAsia" w:ascii="宋体" w:hAnsi="宋体" w:eastAsia="宋体" w:cs="宋体"/>
          <w:sz w:val="22"/>
          <w:szCs w:val="22"/>
        </w:rPr>
      </w:pPr>
    </w:p>
    <w:sectPr>
      <w:headerReference r:id="rId3" w:type="default"/>
      <w:headerReference r:id="rId4" w:type="even"/>
      <w:footerReference r:id="rId5" w:type="even"/>
      <w:pgSz w:w="11906" w:h="16838"/>
      <w:pgMar w:top="1134" w:right="567" w:bottom="1134" w:left="567" w:header="318" w:footer="28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PingFangSC-Regular">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6F83">
    <w:pPr>
      <w:pStyle w:val="10"/>
    </w:pPr>
    <w:r>
      <w:rPr>
        <w:rFonts w:eastAsia="宋体"/>
        <w:kern w:val="0"/>
        <w:sz w:val="15"/>
        <w:szCs w:val="15"/>
        <w:lang w:eastAsia="zh-CN"/>
      </w:rPr>
      <w:drawing>
        <wp:inline distT="0" distB="0" distL="114300" distR="114300">
          <wp:extent cx="6833235" cy="636270"/>
          <wp:effectExtent l="0" t="0" r="0" b="0"/>
          <wp:docPr id="2" name="图片 2" descr="台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台头1"/>
                  <pic:cNvPicPr>
                    <a:picLocks noChangeAspect="1"/>
                  </pic:cNvPicPr>
                </pic:nvPicPr>
                <pic:blipFill>
                  <a:blip r:embed="rId1"/>
                  <a:stretch>
                    <a:fillRect/>
                  </a:stretch>
                </pic:blipFill>
                <pic:spPr>
                  <a:xfrm>
                    <a:off x="0" y="0"/>
                    <a:ext cx="6833235" cy="63627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BD1F2">
    <w:pPr>
      <w:pStyle w:val="11"/>
      <w:rPr>
        <w:rFonts w:hint="eastAsia" w:eastAsia="宋体"/>
        <w:lang w:eastAsia="zh-CN"/>
      </w:rPr>
    </w:pPr>
    <w:r>
      <w:rPr>
        <w:rFonts w:hint="eastAsia" w:eastAsia="宋体"/>
        <w:lang w:eastAsia="zh-CN"/>
      </w:rPr>
      <w:drawing>
        <wp:inline distT="0" distB="0" distL="114300" distR="114300">
          <wp:extent cx="6833870" cy="638175"/>
          <wp:effectExtent l="0" t="0" r="0" b="0"/>
          <wp:docPr id="1" name="图片 6" descr="d9658a7d4e21a5e5dcdc4313934389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d9658a7d4e21a5e5dcdc4313934389e9"/>
                  <pic:cNvPicPr>
                    <a:picLocks noChangeAspect="1"/>
                  </pic:cNvPicPr>
                </pic:nvPicPr>
                <pic:blipFill>
                  <a:blip r:embed="rId1"/>
                  <a:stretch>
                    <a:fillRect/>
                  </a:stretch>
                </pic:blipFill>
                <pic:spPr>
                  <a:xfrm>
                    <a:off x="0" y="0"/>
                    <a:ext cx="6833870" cy="6381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4FF51">
    <w:pPr>
      <w:pStyle w:val="11"/>
      <w:framePr w:wrap="around" w:vAnchor="text" w:hAnchor="margin" w:xAlign="right" w:y="1"/>
      <w:rPr>
        <w:rStyle w:val="20"/>
      </w:rPr>
    </w:pPr>
    <w:r>
      <w:fldChar w:fldCharType="begin"/>
    </w:r>
    <w:r>
      <w:rPr>
        <w:rStyle w:val="20"/>
      </w:rPr>
      <w:instrText xml:space="preserve">PAGE  </w:instrText>
    </w:r>
    <w:r>
      <w:fldChar w:fldCharType="end"/>
    </w:r>
  </w:p>
  <w:p w14:paraId="3206CB63">
    <w:pPr>
      <w:pStyle w:val="1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53607"/>
    <w:multiLevelType w:val="multilevel"/>
    <w:tmpl w:val="3F753607"/>
    <w:lvl w:ilvl="0" w:tentative="0">
      <w:start w:val="1"/>
      <w:numFmt w:val="decimal"/>
      <w:lvlText w:val="%1."/>
      <w:lvlJc w:val="left"/>
      <w:pPr>
        <w:tabs>
          <w:tab w:val="left" w:pos="920"/>
        </w:tabs>
        <w:ind w:left="9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4AE6898"/>
    <w:multiLevelType w:val="multilevel"/>
    <w:tmpl w:val="54AE689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C170C1D"/>
    <w:multiLevelType w:val="multilevel"/>
    <w:tmpl w:val="6C170C1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E992D9D"/>
    <w:multiLevelType w:val="multilevel"/>
    <w:tmpl w:val="6E992D9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ZjU4MTMzOWJiMjJiZWU5YTFmYzhmY2I5MjkyMmEifQ=="/>
  </w:docVars>
  <w:rsids>
    <w:rsidRoot w:val="637C603C"/>
    <w:rsid w:val="0000026C"/>
    <w:rsid w:val="00000F0B"/>
    <w:rsid w:val="00001539"/>
    <w:rsid w:val="00002E78"/>
    <w:rsid w:val="00004CAB"/>
    <w:rsid w:val="000073DD"/>
    <w:rsid w:val="00007B07"/>
    <w:rsid w:val="00012A18"/>
    <w:rsid w:val="0001741E"/>
    <w:rsid w:val="0002241D"/>
    <w:rsid w:val="000243DD"/>
    <w:rsid w:val="000256B0"/>
    <w:rsid w:val="000272C3"/>
    <w:rsid w:val="00027938"/>
    <w:rsid w:val="00031288"/>
    <w:rsid w:val="0003649B"/>
    <w:rsid w:val="00037CC2"/>
    <w:rsid w:val="00044E9F"/>
    <w:rsid w:val="000522D0"/>
    <w:rsid w:val="00052830"/>
    <w:rsid w:val="00055180"/>
    <w:rsid w:val="000566B1"/>
    <w:rsid w:val="0006079E"/>
    <w:rsid w:val="000618C8"/>
    <w:rsid w:val="0006621D"/>
    <w:rsid w:val="00076A3C"/>
    <w:rsid w:val="00077008"/>
    <w:rsid w:val="000833A1"/>
    <w:rsid w:val="00084749"/>
    <w:rsid w:val="00086E1E"/>
    <w:rsid w:val="000874AB"/>
    <w:rsid w:val="000876F1"/>
    <w:rsid w:val="00092CA0"/>
    <w:rsid w:val="000A421B"/>
    <w:rsid w:val="000A4836"/>
    <w:rsid w:val="000A6753"/>
    <w:rsid w:val="000B1672"/>
    <w:rsid w:val="000B4491"/>
    <w:rsid w:val="000B79CE"/>
    <w:rsid w:val="000C0391"/>
    <w:rsid w:val="000C0D25"/>
    <w:rsid w:val="000C381A"/>
    <w:rsid w:val="000C6DD5"/>
    <w:rsid w:val="000D3AD5"/>
    <w:rsid w:val="000D4F7B"/>
    <w:rsid w:val="000D77B3"/>
    <w:rsid w:val="000E1D0C"/>
    <w:rsid w:val="000E26FC"/>
    <w:rsid w:val="000E3599"/>
    <w:rsid w:val="000E5FFB"/>
    <w:rsid w:val="000E760B"/>
    <w:rsid w:val="000F06FF"/>
    <w:rsid w:val="000F0CEC"/>
    <w:rsid w:val="000F1AE3"/>
    <w:rsid w:val="000F20A3"/>
    <w:rsid w:val="000F20EB"/>
    <w:rsid w:val="000F3B47"/>
    <w:rsid w:val="000F4F1B"/>
    <w:rsid w:val="001001A7"/>
    <w:rsid w:val="00105E0E"/>
    <w:rsid w:val="00107F8D"/>
    <w:rsid w:val="00111740"/>
    <w:rsid w:val="00111ABE"/>
    <w:rsid w:val="001128C7"/>
    <w:rsid w:val="00112C77"/>
    <w:rsid w:val="00113D9F"/>
    <w:rsid w:val="00116FB9"/>
    <w:rsid w:val="00122196"/>
    <w:rsid w:val="00122253"/>
    <w:rsid w:val="001265FE"/>
    <w:rsid w:val="00126C55"/>
    <w:rsid w:val="001271CC"/>
    <w:rsid w:val="00130D33"/>
    <w:rsid w:val="001317C3"/>
    <w:rsid w:val="00137C26"/>
    <w:rsid w:val="001441FE"/>
    <w:rsid w:val="00144FDC"/>
    <w:rsid w:val="001456EF"/>
    <w:rsid w:val="00151A9E"/>
    <w:rsid w:val="001528B6"/>
    <w:rsid w:val="00154987"/>
    <w:rsid w:val="0016651A"/>
    <w:rsid w:val="00170A20"/>
    <w:rsid w:val="00174643"/>
    <w:rsid w:val="00175719"/>
    <w:rsid w:val="00175889"/>
    <w:rsid w:val="001772CC"/>
    <w:rsid w:val="00177492"/>
    <w:rsid w:val="00184A1E"/>
    <w:rsid w:val="001904A7"/>
    <w:rsid w:val="00190A2D"/>
    <w:rsid w:val="001914B6"/>
    <w:rsid w:val="00192590"/>
    <w:rsid w:val="001A6406"/>
    <w:rsid w:val="001B5397"/>
    <w:rsid w:val="001B638A"/>
    <w:rsid w:val="001B6D85"/>
    <w:rsid w:val="001C2E5B"/>
    <w:rsid w:val="001C5B7B"/>
    <w:rsid w:val="001C6374"/>
    <w:rsid w:val="001D1723"/>
    <w:rsid w:val="001D685E"/>
    <w:rsid w:val="001E0830"/>
    <w:rsid w:val="001E0F34"/>
    <w:rsid w:val="001E4F09"/>
    <w:rsid w:val="001E6033"/>
    <w:rsid w:val="001E6318"/>
    <w:rsid w:val="001E6D70"/>
    <w:rsid w:val="001F11A4"/>
    <w:rsid w:val="001F2808"/>
    <w:rsid w:val="00200361"/>
    <w:rsid w:val="00200B16"/>
    <w:rsid w:val="0020405E"/>
    <w:rsid w:val="00212CD4"/>
    <w:rsid w:val="00214D25"/>
    <w:rsid w:val="00217DCF"/>
    <w:rsid w:val="00225577"/>
    <w:rsid w:val="00225B27"/>
    <w:rsid w:val="00226E79"/>
    <w:rsid w:val="002415EE"/>
    <w:rsid w:val="00242C18"/>
    <w:rsid w:val="00243A0E"/>
    <w:rsid w:val="0024565A"/>
    <w:rsid w:val="002459E4"/>
    <w:rsid w:val="00255EC2"/>
    <w:rsid w:val="00261ACA"/>
    <w:rsid w:val="00265C50"/>
    <w:rsid w:val="00267AB0"/>
    <w:rsid w:val="00270EA5"/>
    <w:rsid w:val="002723B3"/>
    <w:rsid w:val="00273E98"/>
    <w:rsid w:val="00277BEF"/>
    <w:rsid w:val="002822A1"/>
    <w:rsid w:val="00285EA4"/>
    <w:rsid w:val="00287970"/>
    <w:rsid w:val="0029348F"/>
    <w:rsid w:val="00293FDC"/>
    <w:rsid w:val="00294C19"/>
    <w:rsid w:val="00297AC4"/>
    <w:rsid w:val="002A10F5"/>
    <w:rsid w:val="002A565B"/>
    <w:rsid w:val="002A6589"/>
    <w:rsid w:val="002B1E29"/>
    <w:rsid w:val="002B3A6A"/>
    <w:rsid w:val="002B462A"/>
    <w:rsid w:val="002B597B"/>
    <w:rsid w:val="002C05B2"/>
    <w:rsid w:val="002D25FF"/>
    <w:rsid w:val="002D2AC8"/>
    <w:rsid w:val="002D58C8"/>
    <w:rsid w:val="002E2895"/>
    <w:rsid w:val="002E451E"/>
    <w:rsid w:val="002E5A60"/>
    <w:rsid w:val="002F06D7"/>
    <w:rsid w:val="002F0EB7"/>
    <w:rsid w:val="002F3F4C"/>
    <w:rsid w:val="002F57E6"/>
    <w:rsid w:val="002F6DA7"/>
    <w:rsid w:val="00300AB8"/>
    <w:rsid w:val="00301C9E"/>
    <w:rsid w:val="00303889"/>
    <w:rsid w:val="003049D6"/>
    <w:rsid w:val="00312F79"/>
    <w:rsid w:val="00316020"/>
    <w:rsid w:val="00316F07"/>
    <w:rsid w:val="00316F65"/>
    <w:rsid w:val="00316F83"/>
    <w:rsid w:val="00317F1E"/>
    <w:rsid w:val="003266BC"/>
    <w:rsid w:val="00327AEB"/>
    <w:rsid w:val="00334DB4"/>
    <w:rsid w:val="00341AEC"/>
    <w:rsid w:val="00346728"/>
    <w:rsid w:val="00352AE7"/>
    <w:rsid w:val="00353943"/>
    <w:rsid w:val="00354495"/>
    <w:rsid w:val="0035643C"/>
    <w:rsid w:val="00360832"/>
    <w:rsid w:val="00361233"/>
    <w:rsid w:val="00361A74"/>
    <w:rsid w:val="00362164"/>
    <w:rsid w:val="00362DAC"/>
    <w:rsid w:val="00363C3D"/>
    <w:rsid w:val="00365255"/>
    <w:rsid w:val="003674F6"/>
    <w:rsid w:val="003713F5"/>
    <w:rsid w:val="003827DB"/>
    <w:rsid w:val="00385221"/>
    <w:rsid w:val="003876CC"/>
    <w:rsid w:val="00391D31"/>
    <w:rsid w:val="003A153C"/>
    <w:rsid w:val="003A2D8F"/>
    <w:rsid w:val="003A3FF7"/>
    <w:rsid w:val="003B100F"/>
    <w:rsid w:val="003B1157"/>
    <w:rsid w:val="003B13A4"/>
    <w:rsid w:val="003C29B4"/>
    <w:rsid w:val="003C47F7"/>
    <w:rsid w:val="003D0822"/>
    <w:rsid w:val="003D0C1A"/>
    <w:rsid w:val="003D0D7E"/>
    <w:rsid w:val="003D33E8"/>
    <w:rsid w:val="003D5D75"/>
    <w:rsid w:val="003E4546"/>
    <w:rsid w:val="003E4FCE"/>
    <w:rsid w:val="003E5AEE"/>
    <w:rsid w:val="003E6ACA"/>
    <w:rsid w:val="003F2F9B"/>
    <w:rsid w:val="003F32E6"/>
    <w:rsid w:val="003F3978"/>
    <w:rsid w:val="003F7773"/>
    <w:rsid w:val="00401EE6"/>
    <w:rsid w:val="00403474"/>
    <w:rsid w:val="0040372F"/>
    <w:rsid w:val="004150E2"/>
    <w:rsid w:val="00423334"/>
    <w:rsid w:val="004238CC"/>
    <w:rsid w:val="00425DEA"/>
    <w:rsid w:val="0043434F"/>
    <w:rsid w:val="00444863"/>
    <w:rsid w:val="00445F9A"/>
    <w:rsid w:val="00452EE4"/>
    <w:rsid w:val="004563C8"/>
    <w:rsid w:val="004564D7"/>
    <w:rsid w:val="00460E9F"/>
    <w:rsid w:val="00461090"/>
    <w:rsid w:val="004629BE"/>
    <w:rsid w:val="004631F2"/>
    <w:rsid w:val="00463BC8"/>
    <w:rsid w:val="004644C9"/>
    <w:rsid w:val="00467A28"/>
    <w:rsid w:val="0047026E"/>
    <w:rsid w:val="004710D2"/>
    <w:rsid w:val="00473F40"/>
    <w:rsid w:val="00474AA7"/>
    <w:rsid w:val="0048116E"/>
    <w:rsid w:val="00483ECD"/>
    <w:rsid w:val="00485823"/>
    <w:rsid w:val="00486645"/>
    <w:rsid w:val="00497102"/>
    <w:rsid w:val="004A1FA5"/>
    <w:rsid w:val="004A2440"/>
    <w:rsid w:val="004A5344"/>
    <w:rsid w:val="004A57D4"/>
    <w:rsid w:val="004B12DA"/>
    <w:rsid w:val="004B31D8"/>
    <w:rsid w:val="004B51C0"/>
    <w:rsid w:val="004B6C79"/>
    <w:rsid w:val="004B72CC"/>
    <w:rsid w:val="004C0D71"/>
    <w:rsid w:val="004C13E5"/>
    <w:rsid w:val="004C2C1B"/>
    <w:rsid w:val="004C5B4A"/>
    <w:rsid w:val="004D3825"/>
    <w:rsid w:val="004D4583"/>
    <w:rsid w:val="004E0D29"/>
    <w:rsid w:val="004E1639"/>
    <w:rsid w:val="004E46D2"/>
    <w:rsid w:val="004F0D3C"/>
    <w:rsid w:val="004F2E21"/>
    <w:rsid w:val="004F664B"/>
    <w:rsid w:val="004F6C8A"/>
    <w:rsid w:val="004F79E7"/>
    <w:rsid w:val="00503B15"/>
    <w:rsid w:val="005046E3"/>
    <w:rsid w:val="0051704C"/>
    <w:rsid w:val="00520776"/>
    <w:rsid w:val="005220B9"/>
    <w:rsid w:val="005348AC"/>
    <w:rsid w:val="005355DC"/>
    <w:rsid w:val="005370EF"/>
    <w:rsid w:val="00541135"/>
    <w:rsid w:val="005412C0"/>
    <w:rsid w:val="00544EAC"/>
    <w:rsid w:val="00546774"/>
    <w:rsid w:val="00546909"/>
    <w:rsid w:val="00555897"/>
    <w:rsid w:val="00556B2C"/>
    <w:rsid w:val="00557AB1"/>
    <w:rsid w:val="005627BB"/>
    <w:rsid w:val="00562FBD"/>
    <w:rsid w:val="00563E9A"/>
    <w:rsid w:val="00567C63"/>
    <w:rsid w:val="00570CCE"/>
    <w:rsid w:val="0057697B"/>
    <w:rsid w:val="005820BA"/>
    <w:rsid w:val="005831B9"/>
    <w:rsid w:val="00585D05"/>
    <w:rsid w:val="0059015E"/>
    <w:rsid w:val="00591A9F"/>
    <w:rsid w:val="00594F9F"/>
    <w:rsid w:val="00596587"/>
    <w:rsid w:val="005A250A"/>
    <w:rsid w:val="005A4293"/>
    <w:rsid w:val="005A479B"/>
    <w:rsid w:val="005A4F39"/>
    <w:rsid w:val="005A598D"/>
    <w:rsid w:val="005B4728"/>
    <w:rsid w:val="005B5E51"/>
    <w:rsid w:val="005C3C9F"/>
    <w:rsid w:val="005C6512"/>
    <w:rsid w:val="005C6DAA"/>
    <w:rsid w:val="005D53B3"/>
    <w:rsid w:val="005D5F48"/>
    <w:rsid w:val="005D6341"/>
    <w:rsid w:val="005E2069"/>
    <w:rsid w:val="005E20EC"/>
    <w:rsid w:val="005F126B"/>
    <w:rsid w:val="005F16FD"/>
    <w:rsid w:val="006032BB"/>
    <w:rsid w:val="00605601"/>
    <w:rsid w:val="006118E2"/>
    <w:rsid w:val="00611F51"/>
    <w:rsid w:val="00612A7E"/>
    <w:rsid w:val="00621C72"/>
    <w:rsid w:val="00624CC3"/>
    <w:rsid w:val="00626547"/>
    <w:rsid w:val="0062739F"/>
    <w:rsid w:val="00627942"/>
    <w:rsid w:val="00632FDC"/>
    <w:rsid w:val="00633241"/>
    <w:rsid w:val="00635D07"/>
    <w:rsid w:val="006373BA"/>
    <w:rsid w:val="00637CAD"/>
    <w:rsid w:val="00640475"/>
    <w:rsid w:val="006419D6"/>
    <w:rsid w:val="006441CF"/>
    <w:rsid w:val="00644C40"/>
    <w:rsid w:val="00653315"/>
    <w:rsid w:val="00654251"/>
    <w:rsid w:val="00654836"/>
    <w:rsid w:val="00655068"/>
    <w:rsid w:val="006710F7"/>
    <w:rsid w:val="006733F8"/>
    <w:rsid w:val="00673643"/>
    <w:rsid w:val="006744B1"/>
    <w:rsid w:val="00677094"/>
    <w:rsid w:val="00680A15"/>
    <w:rsid w:val="00684D5A"/>
    <w:rsid w:val="006863F2"/>
    <w:rsid w:val="006868E8"/>
    <w:rsid w:val="006869DA"/>
    <w:rsid w:val="006879C7"/>
    <w:rsid w:val="006A262E"/>
    <w:rsid w:val="006A41E3"/>
    <w:rsid w:val="006B1818"/>
    <w:rsid w:val="006B3274"/>
    <w:rsid w:val="006B6E9B"/>
    <w:rsid w:val="006B7F4F"/>
    <w:rsid w:val="006C0B84"/>
    <w:rsid w:val="006C10C2"/>
    <w:rsid w:val="006C1A11"/>
    <w:rsid w:val="006C225C"/>
    <w:rsid w:val="006D0110"/>
    <w:rsid w:val="006D057A"/>
    <w:rsid w:val="006D15FE"/>
    <w:rsid w:val="006D278B"/>
    <w:rsid w:val="006E0F38"/>
    <w:rsid w:val="006E48F2"/>
    <w:rsid w:val="006E5EC6"/>
    <w:rsid w:val="006E635C"/>
    <w:rsid w:val="006E72CB"/>
    <w:rsid w:val="006E72E1"/>
    <w:rsid w:val="006E732E"/>
    <w:rsid w:val="006F345E"/>
    <w:rsid w:val="006F3A11"/>
    <w:rsid w:val="0070071C"/>
    <w:rsid w:val="007021B0"/>
    <w:rsid w:val="0071094E"/>
    <w:rsid w:val="00713F07"/>
    <w:rsid w:val="007150FF"/>
    <w:rsid w:val="00716077"/>
    <w:rsid w:val="00716A0B"/>
    <w:rsid w:val="00721C2D"/>
    <w:rsid w:val="0072524A"/>
    <w:rsid w:val="0072762A"/>
    <w:rsid w:val="00731D12"/>
    <w:rsid w:val="00732DED"/>
    <w:rsid w:val="00732E04"/>
    <w:rsid w:val="00734631"/>
    <w:rsid w:val="0075214C"/>
    <w:rsid w:val="007526B9"/>
    <w:rsid w:val="0075345D"/>
    <w:rsid w:val="00761B20"/>
    <w:rsid w:val="00761D3D"/>
    <w:rsid w:val="00762AEB"/>
    <w:rsid w:val="00765457"/>
    <w:rsid w:val="0076681D"/>
    <w:rsid w:val="007724DE"/>
    <w:rsid w:val="00775DBF"/>
    <w:rsid w:val="00781490"/>
    <w:rsid w:val="00795563"/>
    <w:rsid w:val="007956B4"/>
    <w:rsid w:val="007967E5"/>
    <w:rsid w:val="007A1812"/>
    <w:rsid w:val="007B08EF"/>
    <w:rsid w:val="007B6370"/>
    <w:rsid w:val="007B6A26"/>
    <w:rsid w:val="007C38D5"/>
    <w:rsid w:val="007C4693"/>
    <w:rsid w:val="007C5C9C"/>
    <w:rsid w:val="007C6E6C"/>
    <w:rsid w:val="007D16C3"/>
    <w:rsid w:val="007D4B8F"/>
    <w:rsid w:val="007D7ADD"/>
    <w:rsid w:val="007E0CCE"/>
    <w:rsid w:val="007E0E73"/>
    <w:rsid w:val="007E2AF6"/>
    <w:rsid w:val="007E3748"/>
    <w:rsid w:val="007E4CF0"/>
    <w:rsid w:val="007E58D8"/>
    <w:rsid w:val="008005A4"/>
    <w:rsid w:val="008023F7"/>
    <w:rsid w:val="008070C4"/>
    <w:rsid w:val="00807C36"/>
    <w:rsid w:val="00811063"/>
    <w:rsid w:val="0081176F"/>
    <w:rsid w:val="00811D97"/>
    <w:rsid w:val="00813E4B"/>
    <w:rsid w:val="00814330"/>
    <w:rsid w:val="00817C18"/>
    <w:rsid w:val="00821388"/>
    <w:rsid w:val="008253A3"/>
    <w:rsid w:val="0083629A"/>
    <w:rsid w:val="0084335A"/>
    <w:rsid w:val="00844EA1"/>
    <w:rsid w:val="008477CF"/>
    <w:rsid w:val="00850AB9"/>
    <w:rsid w:val="00853500"/>
    <w:rsid w:val="0087045A"/>
    <w:rsid w:val="008718BB"/>
    <w:rsid w:val="0087731C"/>
    <w:rsid w:val="00886C7B"/>
    <w:rsid w:val="00886E68"/>
    <w:rsid w:val="0089212C"/>
    <w:rsid w:val="0089578F"/>
    <w:rsid w:val="0089768D"/>
    <w:rsid w:val="008A0B05"/>
    <w:rsid w:val="008A2EBF"/>
    <w:rsid w:val="008A3E80"/>
    <w:rsid w:val="008A471A"/>
    <w:rsid w:val="008A52F0"/>
    <w:rsid w:val="008B2AF0"/>
    <w:rsid w:val="008B4771"/>
    <w:rsid w:val="008B4958"/>
    <w:rsid w:val="008B61DA"/>
    <w:rsid w:val="008B6BE9"/>
    <w:rsid w:val="008B7A49"/>
    <w:rsid w:val="008B7F7C"/>
    <w:rsid w:val="008C4F5E"/>
    <w:rsid w:val="008C5858"/>
    <w:rsid w:val="008C6FB6"/>
    <w:rsid w:val="008D51B4"/>
    <w:rsid w:val="008E476B"/>
    <w:rsid w:val="008F050E"/>
    <w:rsid w:val="008F1A21"/>
    <w:rsid w:val="008F7FCE"/>
    <w:rsid w:val="00900AC2"/>
    <w:rsid w:val="00903ED1"/>
    <w:rsid w:val="00911AA5"/>
    <w:rsid w:val="00913278"/>
    <w:rsid w:val="0091359F"/>
    <w:rsid w:val="0091544F"/>
    <w:rsid w:val="009161FD"/>
    <w:rsid w:val="0092609A"/>
    <w:rsid w:val="00927052"/>
    <w:rsid w:val="00936585"/>
    <w:rsid w:val="009469C9"/>
    <w:rsid w:val="00946B00"/>
    <w:rsid w:val="009568E8"/>
    <w:rsid w:val="00956FBE"/>
    <w:rsid w:val="0095798F"/>
    <w:rsid w:val="00962F73"/>
    <w:rsid w:val="00964864"/>
    <w:rsid w:val="00964E23"/>
    <w:rsid w:val="009653A6"/>
    <w:rsid w:val="00966E49"/>
    <w:rsid w:val="009759B2"/>
    <w:rsid w:val="009801BA"/>
    <w:rsid w:val="00990A4B"/>
    <w:rsid w:val="0099238B"/>
    <w:rsid w:val="00994257"/>
    <w:rsid w:val="009A0815"/>
    <w:rsid w:val="009A0EE6"/>
    <w:rsid w:val="009A1574"/>
    <w:rsid w:val="009A3670"/>
    <w:rsid w:val="009A620B"/>
    <w:rsid w:val="009A6C7B"/>
    <w:rsid w:val="009B0909"/>
    <w:rsid w:val="009B42CA"/>
    <w:rsid w:val="009B4A83"/>
    <w:rsid w:val="009C366F"/>
    <w:rsid w:val="009D4041"/>
    <w:rsid w:val="009D4CBC"/>
    <w:rsid w:val="009D7DCF"/>
    <w:rsid w:val="009E6D58"/>
    <w:rsid w:val="009F131A"/>
    <w:rsid w:val="009F177D"/>
    <w:rsid w:val="009F4188"/>
    <w:rsid w:val="009F4528"/>
    <w:rsid w:val="00A01B0A"/>
    <w:rsid w:val="00A02930"/>
    <w:rsid w:val="00A070E1"/>
    <w:rsid w:val="00A073A5"/>
    <w:rsid w:val="00A07636"/>
    <w:rsid w:val="00A11CEA"/>
    <w:rsid w:val="00A12232"/>
    <w:rsid w:val="00A14704"/>
    <w:rsid w:val="00A16C44"/>
    <w:rsid w:val="00A17765"/>
    <w:rsid w:val="00A177B1"/>
    <w:rsid w:val="00A21B5B"/>
    <w:rsid w:val="00A21C8F"/>
    <w:rsid w:val="00A22D86"/>
    <w:rsid w:val="00A23F52"/>
    <w:rsid w:val="00A23F85"/>
    <w:rsid w:val="00A24B1E"/>
    <w:rsid w:val="00A266A4"/>
    <w:rsid w:val="00A26A90"/>
    <w:rsid w:val="00A27EDF"/>
    <w:rsid w:val="00A313F0"/>
    <w:rsid w:val="00A31CBB"/>
    <w:rsid w:val="00A33043"/>
    <w:rsid w:val="00A40E92"/>
    <w:rsid w:val="00A43CB3"/>
    <w:rsid w:val="00A46C33"/>
    <w:rsid w:val="00A51B15"/>
    <w:rsid w:val="00A54EA1"/>
    <w:rsid w:val="00A565CA"/>
    <w:rsid w:val="00A61D82"/>
    <w:rsid w:val="00A61FAA"/>
    <w:rsid w:val="00A625C0"/>
    <w:rsid w:val="00A64275"/>
    <w:rsid w:val="00A65961"/>
    <w:rsid w:val="00A711D0"/>
    <w:rsid w:val="00A716D9"/>
    <w:rsid w:val="00A73790"/>
    <w:rsid w:val="00A74806"/>
    <w:rsid w:val="00A753E1"/>
    <w:rsid w:val="00A75EF3"/>
    <w:rsid w:val="00A80F1B"/>
    <w:rsid w:val="00A835CF"/>
    <w:rsid w:val="00A83E46"/>
    <w:rsid w:val="00A96611"/>
    <w:rsid w:val="00A96750"/>
    <w:rsid w:val="00AA3032"/>
    <w:rsid w:val="00AA7C4F"/>
    <w:rsid w:val="00AB268F"/>
    <w:rsid w:val="00AB2EB1"/>
    <w:rsid w:val="00AB5041"/>
    <w:rsid w:val="00AB5621"/>
    <w:rsid w:val="00AB7D2D"/>
    <w:rsid w:val="00AD273B"/>
    <w:rsid w:val="00AE16AC"/>
    <w:rsid w:val="00AE3325"/>
    <w:rsid w:val="00AF1033"/>
    <w:rsid w:val="00B00FAA"/>
    <w:rsid w:val="00B014FF"/>
    <w:rsid w:val="00B029B5"/>
    <w:rsid w:val="00B05303"/>
    <w:rsid w:val="00B073D3"/>
    <w:rsid w:val="00B112D7"/>
    <w:rsid w:val="00B11B41"/>
    <w:rsid w:val="00B13425"/>
    <w:rsid w:val="00B23FC4"/>
    <w:rsid w:val="00B24098"/>
    <w:rsid w:val="00B27D95"/>
    <w:rsid w:val="00B33FA4"/>
    <w:rsid w:val="00B34401"/>
    <w:rsid w:val="00B35943"/>
    <w:rsid w:val="00B40F92"/>
    <w:rsid w:val="00B4105F"/>
    <w:rsid w:val="00B4184D"/>
    <w:rsid w:val="00B43B0D"/>
    <w:rsid w:val="00B43FD5"/>
    <w:rsid w:val="00B449E2"/>
    <w:rsid w:val="00B502C5"/>
    <w:rsid w:val="00B517C2"/>
    <w:rsid w:val="00B51F35"/>
    <w:rsid w:val="00B53168"/>
    <w:rsid w:val="00B551AD"/>
    <w:rsid w:val="00B56068"/>
    <w:rsid w:val="00B605A0"/>
    <w:rsid w:val="00B61E16"/>
    <w:rsid w:val="00B62FA0"/>
    <w:rsid w:val="00B6452D"/>
    <w:rsid w:val="00B65D57"/>
    <w:rsid w:val="00B73119"/>
    <w:rsid w:val="00B73F72"/>
    <w:rsid w:val="00B7481A"/>
    <w:rsid w:val="00B77557"/>
    <w:rsid w:val="00B831AE"/>
    <w:rsid w:val="00B8627F"/>
    <w:rsid w:val="00B86A93"/>
    <w:rsid w:val="00B878C5"/>
    <w:rsid w:val="00B911D9"/>
    <w:rsid w:val="00B9798C"/>
    <w:rsid w:val="00BA04D7"/>
    <w:rsid w:val="00BA2B01"/>
    <w:rsid w:val="00BA346F"/>
    <w:rsid w:val="00BA3A9A"/>
    <w:rsid w:val="00BA401D"/>
    <w:rsid w:val="00BA7769"/>
    <w:rsid w:val="00BB665A"/>
    <w:rsid w:val="00BC268B"/>
    <w:rsid w:val="00BC36FA"/>
    <w:rsid w:val="00BC52B1"/>
    <w:rsid w:val="00BC56CA"/>
    <w:rsid w:val="00BD02A2"/>
    <w:rsid w:val="00BD2321"/>
    <w:rsid w:val="00BD3D93"/>
    <w:rsid w:val="00BD3E59"/>
    <w:rsid w:val="00BD4DDF"/>
    <w:rsid w:val="00BD4E28"/>
    <w:rsid w:val="00BD6C5C"/>
    <w:rsid w:val="00BD7B7B"/>
    <w:rsid w:val="00BE3512"/>
    <w:rsid w:val="00BF0A4C"/>
    <w:rsid w:val="00BF21AC"/>
    <w:rsid w:val="00BF3A14"/>
    <w:rsid w:val="00BF42CF"/>
    <w:rsid w:val="00BF4CB8"/>
    <w:rsid w:val="00C064B2"/>
    <w:rsid w:val="00C06998"/>
    <w:rsid w:val="00C06B6C"/>
    <w:rsid w:val="00C142E1"/>
    <w:rsid w:val="00C15007"/>
    <w:rsid w:val="00C16575"/>
    <w:rsid w:val="00C219FB"/>
    <w:rsid w:val="00C249A4"/>
    <w:rsid w:val="00C2579C"/>
    <w:rsid w:val="00C30808"/>
    <w:rsid w:val="00C31A9E"/>
    <w:rsid w:val="00C32335"/>
    <w:rsid w:val="00C34585"/>
    <w:rsid w:val="00C34CFE"/>
    <w:rsid w:val="00C34D3A"/>
    <w:rsid w:val="00C353E8"/>
    <w:rsid w:val="00C357AC"/>
    <w:rsid w:val="00C36267"/>
    <w:rsid w:val="00C37782"/>
    <w:rsid w:val="00C408F3"/>
    <w:rsid w:val="00C43A7A"/>
    <w:rsid w:val="00C45D0B"/>
    <w:rsid w:val="00C4700B"/>
    <w:rsid w:val="00C51533"/>
    <w:rsid w:val="00C57C76"/>
    <w:rsid w:val="00C602F0"/>
    <w:rsid w:val="00C61FA5"/>
    <w:rsid w:val="00C634A2"/>
    <w:rsid w:val="00C64A47"/>
    <w:rsid w:val="00C669D5"/>
    <w:rsid w:val="00C67CAF"/>
    <w:rsid w:val="00C67EAC"/>
    <w:rsid w:val="00C72608"/>
    <w:rsid w:val="00C737A2"/>
    <w:rsid w:val="00C805A3"/>
    <w:rsid w:val="00C9459B"/>
    <w:rsid w:val="00C97F25"/>
    <w:rsid w:val="00CA063F"/>
    <w:rsid w:val="00CA43C5"/>
    <w:rsid w:val="00CB3547"/>
    <w:rsid w:val="00CB4F69"/>
    <w:rsid w:val="00CB7C7C"/>
    <w:rsid w:val="00CC064F"/>
    <w:rsid w:val="00CC3575"/>
    <w:rsid w:val="00CC44AE"/>
    <w:rsid w:val="00CC4973"/>
    <w:rsid w:val="00CC64D0"/>
    <w:rsid w:val="00CD14CC"/>
    <w:rsid w:val="00CD64CB"/>
    <w:rsid w:val="00CD69EB"/>
    <w:rsid w:val="00CE283B"/>
    <w:rsid w:val="00CE6252"/>
    <w:rsid w:val="00CF2709"/>
    <w:rsid w:val="00CF54E3"/>
    <w:rsid w:val="00D01C3C"/>
    <w:rsid w:val="00D02115"/>
    <w:rsid w:val="00D03F81"/>
    <w:rsid w:val="00D0452A"/>
    <w:rsid w:val="00D06291"/>
    <w:rsid w:val="00D075C5"/>
    <w:rsid w:val="00D11BA4"/>
    <w:rsid w:val="00D12DE3"/>
    <w:rsid w:val="00D15386"/>
    <w:rsid w:val="00D159D5"/>
    <w:rsid w:val="00D20A12"/>
    <w:rsid w:val="00D21084"/>
    <w:rsid w:val="00D22F00"/>
    <w:rsid w:val="00D26416"/>
    <w:rsid w:val="00D30795"/>
    <w:rsid w:val="00D3189E"/>
    <w:rsid w:val="00D34ACA"/>
    <w:rsid w:val="00D353BC"/>
    <w:rsid w:val="00D45128"/>
    <w:rsid w:val="00D45CC8"/>
    <w:rsid w:val="00D476B1"/>
    <w:rsid w:val="00D5026E"/>
    <w:rsid w:val="00D5368B"/>
    <w:rsid w:val="00D573C8"/>
    <w:rsid w:val="00D57F60"/>
    <w:rsid w:val="00D60CF1"/>
    <w:rsid w:val="00D615AD"/>
    <w:rsid w:val="00D64BA9"/>
    <w:rsid w:val="00D7030B"/>
    <w:rsid w:val="00D70564"/>
    <w:rsid w:val="00D73273"/>
    <w:rsid w:val="00D74026"/>
    <w:rsid w:val="00D752B0"/>
    <w:rsid w:val="00D76CC1"/>
    <w:rsid w:val="00D770AA"/>
    <w:rsid w:val="00D8065F"/>
    <w:rsid w:val="00D81298"/>
    <w:rsid w:val="00D82D69"/>
    <w:rsid w:val="00D830C4"/>
    <w:rsid w:val="00D85DB1"/>
    <w:rsid w:val="00D924A8"/>
    <w:rsid w:val="00D966A1"/>
    <w:rsid w:val="00DA119A"/>
    <w:rsid w:val="00DA15F7"/>
    <w:rsid w:val="00DA1A62"/>
    <w:rsid w:val="00DA27CC"/>
    <w:rsid w:val="00DA4B20"/>
    <w:rsid w:val="00DB094A"/>
    <w:rsid w:val="00DB0CD7"/>
    <w:rsid w:val="00DB1C73"/>
    <w:rsid w:val="00DB3770"/>
    <w:rsid w:val="00DB5602"/>
    <w:rsid w:val="00DB5BA8"/>
    <w:rsid w:val="00DB7AB7"/>
    <w:rsid w:val="00DC2E22"/>
    <w:rsid w:val="00DC47D1"/>
    <w:rsid w:val="00DC696F"/>
    <w:rsid w:val="00DD0837"/>
    <w:rsid w:val="00DD2124"/>
    <w:rsid w:val="00DE0D5C"/>
    <w:rsid w:val="00DE558A"/>
    <w:rsid w:val="00DE60A5"/>
    <w:rsid w:val="00DF26D9"/>
    <w:rsid w:val="00DF5FDF"/>
    <w:rsid w:val="00E00F95"/>
    <w:rsid w:val="00E10C24"/>
    <w:rsid w:val="00E125D5"/>
    <w:rsid w:val="00E12F7E"/>
    <w:rsid w:val="00E142F3"/>
    <w:rsid w:val="00E14CED"/>
    <w:rsid w:val="00E14EE9"/>
    <w:rsid w:val="00E17F70"/>
    <w:rsid w:val="00E25948"/>
    <w:rsid w:val="00E34FC2"/>
    <w:rsid w:val="00E3606F"/>
    <w:rsid w:val="00E40767"/>
    <w:rsid w:val="00E439E0"/>
    <w:rsid w:val="00E44740"/>
    <w:rsid w:val="00E4612A"/>
    <w:rsid w:val="00E47EE1"/>
    <w:rsid w:val="00E47FC1"/>
    <w:rsid w:val="00E52ADE"/>
    <w:rsid w:val="00E54F98"/>
    <w:rsid w:val="00E55E09"/>
    <w:rsid w:val="00E63686"/>
    <w:rsid w:val="00E6392D"/>
    <w:rsid w:val="00E67C81"/>
    <w:rsid w:val="00E71761"/>
    <w:rsid w:val="00E71BA5"/>
    <w:rsid w:val="00E71D36"/>
    <w:rsid w:val="00E748F7"/>
    <w:rsid w:val="00E76EC1"/>
    <w:rsid w:val="00E777EC"/>
    <w:rsid w:val="00E81002"/>
    <w:rsid w:val="00E8693C"/>
    <w:rsid w:val="00E932DE"/>
    <w:rsid w:val="00E97E56"/>
    <w:rsid w:val="00EA097D"/>
    <w:rsid w:val="00EA1946"/>
    <w:rsid w:val="00EA5B24"/>
    <w:rsid w:val="00EB02CE"/>
    <w:rsid w:val="00EB41F7"/>
    <w:rsid w:val="00EB4CB6"/>
    <w:rsid w:val="00EB50CD"/>
    <w:rsid w:val="00EB7968"/>
    <w:rsid w:val="00EC2688"/>
    <w:rsid w:val="00EC5ED3"/>
    <w:rsid w:val="00ED34C7"/>
    <w:rsid w:val="00ED48AD"/>
    <w:rsid w:val="00ED7C2B"/>
    <w:rsid w:val="00EE06E4"/>
    <w:rsid w:val="00EE2997"/>
    <w:rsid w:val="00EE42D5"/>
    <w:rsid w:val="00EE7607"/>
    <w:rsid w:val="00EF21A5"/>
    <w:rsid w:val="00EF5645"/>
    <w:rsid w:val="00F00F85"/>
    <w:rsid w:val="00F0305D"/>
    <w:rsid w:val="00F03C11"/>
    <w:rsid w:val="00F04C0E"/>
    <w:rsid w:val="00F05BE9"/>
    <w:rsid w:val="00F05F8F"/>
    <w:rsid w:val="00F103BE"/>
    <w:rsid w:val="00F121AF"/>
    <w:rsid w:val="00F12C8A"/>
    <w:rsid w:val="00F363C5"/>
    <w:rsid w:val="00F37855"/>
    <w:rsid w:val="00F4502F"/>
    <w:rsid w:val="00F4624F"/>
    <w:rsid w:val="00F47B62"/>
    <w:rsid w:val="00F5025C"/>
    <w:rsid w:val="00F531EC"/>
    <w:rsid w:val="00F62695"/>
    <w:rsid w:val="00F74BB6"/>
    <w:rsid w:val="00F74C15"/>
    <w:rsid w:val="00F7679E"/>
    <w:rsid w:val="00F85514"/>
    <w:rsid w:val="00F858D2"/>
    <w:rsid w:val="00F85AE9"/>
    <w:rsid w:val="00F8791A"/>
    <w:rsid w:val="00F903CC"/>
    <w:rsid w:val="00F92526"/>
    <w:rsid w:val="00F9415F"/>
    <w:rsid w:val="00FA1CC4"/>
    <w:rsid w:val="00FA3400"/>
    <w:rsid w:val="00FA4C7F"/>
    <w:rsid w:val="00FA5184"/>
    <w:rsid w:val="00FB49C4"/>
    <w:rsid w:val="00FC0F9E"/>
    <w:rsid w:val="00FC2F6C"/>
    <w:rsid w:val="00FD2A62"/>
    <w:rsid w:val="00FD2C28"/>
    <w:rsid w:val="00FD71FE"/>
    <w:rsid w:val="00FE07CC"/>
    <w:rsid w:val="00FE1C19"/>
    <w:rsid w:val="00FF4829"/>
    <w:rsid w:val="00FF78C8"/>
    <w:rsid w:val="00FF7997"/>
    <w:rsid w:val="0337724A"/>
    <w:rsid w:val="095C191C"/>
    <w:rsid w:val="11A17764"/>
    <w:rsid w:val="123C5FB5"/>
    <w:rsid w:val="13107D2F"/>
    <w:rsid w:val="1581254B"/>
    <w:rsid w:val="174560B2"/>
    <w:rsid w:val="1A325A0A"/>
    <w:rsid w:val="1A953474"/>
    <w:rsid w:val="1DCA135F"/>
    <w:rsid w:val="1E14059F"/>
    <w:rsid w:val="1F38280A"/>
    <w:rsid w:val="213B4094"/>
    <w:rsid w:val="2157077B"/>
    <w:rsid w:val="22DE3ABF"/>
    <w:rsid w:val="26A470B4"/>
    <w:rsid w:val="2A7B4C58"/>
    <w:rsid w:val="2AA70BFD"/>
    <w:rsid w:val="2AAA1A88"/>
    <w:rsid w:val="314D2CDD"/>
    <w:rsid w:val="31C61758"/>
    <w:rsid w:val="38AE454A"/>
    <w:rsid w:val="3A7D1602"/>
    <w:rsid w:val="3FAC63AE"/>
    <w:rsid w:val="3FE72C2A"/>
    <w:rsid w:val="40AF6347"/>
    <w:rsid w:val="43890376"/>
    <w:rsid w:val="4A9E67FA"/>
    <w:rsid w:val="4BBF386A"/>
    <w:rsid w:val="4C2365F6"/>
    <w:rsid w:val="51272EB1"/>
    <w:rsid w:val="529626A5"/>
    <w:rsid w:val="57256D9D"/>
    <w:rsid w:val="5AC52078"/>
    <w:rsid w:val="5AE37CAA"/>
    <w:rsid w:val="61D75DBD"/>
    <w:rsid w:val="62413B44"/>
    <w:rsid w:val="637C603C"/>
    <w:rsid w:val="66157FDD"/>
    <w:rsid w:val="673436E2"/>
    <w:rsid w:val="6B520C34"/>
    <w:rsid w:val="6D924E8A"/>
    <w:rsid w:val="6EE0219B"/>
    <w:rsid w:val="752D452B"/>
    <w:rsid w:val="78764C12"/>
    <w:rsid w:val="79697E93"/>
    <w:rsid w:val="7C4548EE"/>
    <w:rsid w:val="7D474AC8"/>
    <w:rsid w:val="7D95045B"/>
    <w:rsid w:val="7FCB1A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lang w:val="en-US" w:eastAsia="zh-TW" w:bidi="ar-SA"/>
    </w:rPr>
  </w:style>
  <w:style w:type="paragraph" w:styleId="2">
    <w:name w:val="heading 3"/>
    <w:basedOn w:val="1"/>
    <w:next w:val="1"/>
    <w:qFormat/>
    <w:uiPriority w:val="0"/>
    <w:pPr>
      <w:keepNext/>
      <w:spacing w:line="400" w:lineRule="atLeast"/>
      <w:jc w:val="center"/>
      <w:outlineLvl w:val="2"/>
    </w:pPr>
    <w:rPr>
      <w:rFonts w:ascii="幼圆" w:eastAsia="幼圆"/>
      <w:b/>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jc w:val="both"/>
    </w:pPr>
    <w:rPr>
      <w:rFonts w:eastAsia="宋体" w:cs="Calibri"/>
      <w:sz w:val="21"/>
      <w:szCs w:val="21"/>
      <w:lang w:eastAsia="zh-CN"/>
    </w:rPr>
  </w:style>
  <w:style w:type="paragraph" w:styleId="4">
    <w:name w:val="Body Text"/>
    <w:basedOn w:val="1"/>
    <w:qFormat/>
    <w:uiPriority w:val="0"/>
    <w:pPr>
      <w:spacing w:line="420" w:lineRule="atLeast"/>
      <w:jc w:val="both"/>
    </w:pPr>
    <w:rPr>
      <w:rFonts w:eastAsia="宋体"/>
      <w:sz w:val="28"/>
      <w:lang w:eastAsia="zh-CN"/>
    </w:rPr>
  </w:style>
  <w:style w:type="paragraph" w:styleId="5">
    <w:name w:val="Body Text Indent"/>
    <w:basedOn w:val="1"/>
    <w:qFormat/>
    <w:uiPriority w:val="0"/>
    <w:pPr>
      <w:spacing w:line="240" w:lineRule="exact"/>
      <w:ind w:left="718"/>
      <w:jc w:val="both"/>
    </w:pPr>
    <w:rPr>
      <w:rFonts w:ascii="宋体" w:hAnsi="宋体" w:eastAsia="宋体"/>
      <w:lang w:eastAsia="zh-CN"/>
    </w:rPr>
  </w:style>
  <w:style w:type="paragraph" w:styleId="6">
    <w:name w:val="Plain Text"/>
    <w:basedOn w:val="1"/>
    <w:qFormat/>
    <w:uiPriority w:val="0"/>
    <w:pPr>
      <w:jc w:val="both"/>
    </w:pPr>
    <w:rPr>
      <w:rFonts w:ascii="宋体" w:hAnsi="Courier New" w:eastAsia="宋体" w:cs="Courier New"/>
      <w:sz w:val="21"/>
      <w:szCs w:val="21"/>
      <w:lang w:eastAsia="zh-CN"/>
    </w:rPr>
  </w:style>
  <w:style w:type="paragraph" w:styleId="7">
    <w:name w:val="Date"/>
    <w:basedOn w:val="1"/>
    <w:next w:val="1"/>
    <w:qFormat/>
    <w:uiPriority w:val="0"/>
    <w:pPr>
      <w:ind w:left="100" w:leftChars="2500"/>
    </w:pPr>
    <w:rPr>
      <w:rFonts w:ascii="宋体" w:hAnsi="宋体" w:eastAsia="宋体"/>
      <w:lang w:eastAsia="zh-CN"/>
    </w:r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22"/>
    <w:qFormat/>
    <w:uiPriority w:val="99"/>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eastAsia="宋体" w:cs="Arial"/>
      <w:kern w:val="0"/>
      <w:sz w:val="21"/>
      <w:szCs w:val="21"/>
      <w:lang w:eastAsia="zh-CN"/>
    </w:rPr>
  </w:style>
  <w:style w:type="paragraph" w:styleId="14">
    <w:name w:val="Normal (Web)"/>
    <w:basedOn w:val="1"/>
    <w:qFormat/>
    <w:uiPriority w:val="99"/>
    <w:pPr>
      <w:widowControl/>
      <w:spacing w:before="100" w:beforeAutospacing="1" w:after="100" w:afterAutospacing="1"/>
    </w:pPr>
    <w:rPr>
      <w:rFonts w:ascii="宋体" w:hAnsi="宋体" w:eastAsia="宋体" w:cs="宋体"/>
      <w:kern w:val="0"/>
      <w:szCs w:val="24"/>
      <w:lang w:eastAsia="zh-CN"/>
    </w:rPr>
  </w:style>
  <w:style w:type="paragraph" w:styleId="15">
    <w:name w:val="Body Text First Indent"/>
    <w:basedOn w:val="4"/>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customStyle="1" w:styleId="22">
    <w:name w:val="页脚 Char"/>
    <w:basedOn w:val="18"/>
    <w:link w:val="10"/>
    <w:qFormat/>
    <w:uiPriority w:val="99"/>
    <w:rPr>
      <w:rFonts w:eastAsia="PMingLiU"/>
      <w:kern w:val="2"/>
      <w:sz w:val="18"/>
      <w:szCs w:val="18"/>
      <w:lang w:val="en-US" w:eastAsia="zh-TW" w:bidi="ar-SA"/>
    </w:rPr>
  </w:style>
  <w:style w:type="paragraph" w:styleId="23">
    <w:name w:val="List Paragraph"/>
    <w:basedOn w:val="1"/>
    <w:qFormat/>
    <w:uiPriority w:val="1"/>
  </w:style>
  <w:style w:type="character" w:customStyle="1" w:styleId="24">
    <w:name w:val="daf-xcb-down-center-b1"/>
    <w:basedOn w:val="18"/>
    <w:qFormat/>
    <w:uiPriority w:val="0"/>
    <w:rPr>
      <w:b/>
      <w:bCs/>
      <w:color w:val="444444"/>
      <w:sz w:val="24"/>
      <w:szCs w:val="24"/>
      <w:u w:val="none"/>
    </w:rPr>
  </w:style>
  <w:style w:type="character" w:customStyle="1" w:styleId="25">
    <w:name w:val="duan1"/>
    <w:basedOn w:val="18"/>
    <w:qFormat/>
    <w:uiPriority w:val="0"/>
    <w:rPr>
      <w:rFonts w:hint="default" w:ascii="Arial" w:hAnsi="Arial" w:cs="Arial"/>
      <w:color w:val="666666"/>
      <w:sz w:val="18"/>
      <w:szCs w:val="18"/>
      <w:shd w:val="clear" w:color="auto" w:fill="FFFFFF"/>
    </w:rPr>
  </w:style>
  <w:style w:type="character" w:customStyle="1" w:styleId="26">
    <w:name w:val="text021"/>
    <w:basedOn w:val="18"/>
    <w:qFormat/>
    <w:uiPriority w:val="0"/>
    <w:rPr>
      <w:sz w:val="18"/>
      <w:szCs w:val="18"/>
      <w:u w:val="none"/>
    </w:rPr>
  </w:style>
  <w:style w:type="character" w:customStyle="1" w:styleId="27">
    <w:name w:val="label_text1"/>
    <w:basedOn w:val="18"/>
    <w:qFormat/>
    <w:uiPriority w:val="0"/>
  </w:style>
  <w:style w:type="character" w:customStyle="1" w:styleId="28">
    <w:name w:val="content1"/>
    <w:basedOn w:val="18"/>
    <w:qFormat/>
    <w:uiPriority w:val="0"/>
    <w:rPr>
      <w:rFonts w:hint="eastAsia" w:ascii="宋体" w:hAnsi="宋体" w:eastAsia="宋体"/>
      <w:color w:val="333333"/>
      <w:sz w:val="26"/>
      <w:szCs w:val="26"/>
    </w:rPr>
  </w:style>
  <w:style w:type="paragraph" w:customStyle="1" w:styleId="29">
    <w:name w:val="Char Char Char Char Char Char Char"/>
    <w:basedOn w:val="1"/>
    <w:qFormat/>
    <w:uiPriority w:val="0"/>
    <w:pPr>
      <w:widowControl/>
      <w:spacing w:after="160" w:line="240" w:lineRule="exact"/>
    </w:pPr>
    <w:rPr>
      <w:rFonts w:ascii="Tahoma" w:hAnsi="Tahoma" w:eastAsia="Times New Roman" w:cs="Tahoma"/>
      <w:kern w:val="0"/>
      <w:sz w:val="20"/>
      <w:lang w:eastAsia="en-US"/>
    </w:rPr>
  </w:style>
  <w:style w:type="paragraph" w:customStyle="1" w:styleId="30">
    <w:name w:val="Char Char1 Char Char Char Char Char Char Char"/>
    <w:basedOn w:val="1"/>
    <w:qFormat/>
    <w:uiPriority w:val="0"/>
    <w:pPr>
      <w:widowControl/>
      <w:autoSpaceDE w:val="0"/>
      <w:autoSpaceDN w:val="0"/>
      <w:adjustRightInd w:val="0"/>
      <w:spacing w:after="160" w:line="240" w:lineRule="exact"/>
    </w:pPr>
    <w:rPr>
      <w:rFonts w:ascii="Tahoma" w:hAnsi="Tahoma" w:eastAsia="Times New Roman" w:cs="Tahoma"/>
      <w:color w:val="000000"/>
      <w:kern w:val="0"/>
      <w:sz w:val="20"/>
      <w:lang w:eastAsia="en-US"/>
    </w:rPr>
  </w:style>
  <w:style w:type="paragraph" w:customStyle="1" w:styleId="31">
    <w:name w:val="_Style 5"/>
    <w:basedOn w:val="1"/>
    <w:qFormat/>
    <w:uiPriority w:val="34"/>
    <w:pPr>
      <w:ind w:firstLine="420" w:firstLineChars="200"/>
      <w:jc w:val="both"/>
    </w:pPr>
    <w:rPr>
      <w:rFonts w:ascii="Calibri" w:hAnsi="Calibri" w:eastAsia="宋体"/>
      <w:sz w:val="21"/>
      <w:szCs w:val="22"/>
    </w:rPr>
  </w:style>
  <w:style w:type="paragraph" w:customStyle="1" w:styleId="32">
    <w:name w:val="Char"/>
    <w:basedOn w:val="1"/>
    <w:qFormat/>
    <w:uiPriority w:val="0"/>
    <w:pPr>
      <w:widowControl/>
      <w:spacing w:after="160" w:line="240" w:lineRule="exact"/>
    </w:pPr>
    <w:rPr>
      <w:rFonts w:ascii="Tahoma" w:hAnsi="Tahoma" w:eastAsia="Times New Roman" w:cs="Tahoma"/>
      <w:kern w:val="0"/>
      <w:sz w:val="20"/>
      <w:lang w:eastAsia="en-US"/>
    </w:rPr>
  </w:style>
  <w:style w:type="paragraph" w:customStyle="1" w:styleId="33">
    <w:name w:val="Char Char Char Char"/>
    <w:basedOn w:val="1"/>
    <w:qFormat/>
    <w:uiPriority w:val="0"/>
    <w:pPr>
      <w:widowControl/>
      <w:spacing w:after="160" w:line="240" w:lineRule="exact"/>
    </w:pPr>
    <w:rPr>
      <w:rFonts w:ascii="Tahoma" w:hAnsi="Tahoma" w:eastAsia="Times New Roman" w:cs="Tahoma"/>
      <w:kern w:val="0"/>
      <w:sz w:val="20"/>
      <w:lang w:eastAsia="en-US"/>
    </w:rPr>
  </w:style>
  <w:style w:type="character" w:customStyle="1" w:styleId="34">
    <w:name w:val="apple-converted-space"/>
    <w:basedOn w:val="18"/>
    <w:qFormat/>
    <w:uiPriority w:val="0"/>
  </w:style>
  <w:style w:type="paragraph" w:customStyle="1" w:styleId="35">
    <w:name w:val="列表段落"/>
    <w:basedOn w:val="1"/>
    <w:qFormat/>
    <w:uiPriority w:val="0"/>
    <w:pPr>
      <w:ind w:firstLine="420" w:firstLineChars="200"/>
    </w:pPr>
  </w:style>
  <w:style w:type="paragraph" w:customStyle="1" w:styleId="36">
    <w:name w:val="List Paragraph1"/>
    <w:basedOn w:val="1"/>
    <w:qFormat/>
    <w:uiPriority w:val="0"/>
    <w:rPr>
      <w:rFonts w:cs="宋体"/>
      <w:lang w:eastAsia="zh-CN" w:bidi="ar-SA"/>
    </w:rPr>
  </w:style>
  <w:style w:type="paragraph" w:customStyle="1" w:styleId="37">
    <w:name w:val="List Paragraph2"/>
    <w:basedOn w:val="1"/>
    <w:qFormat/>
    <w:uiPriority w:val="0"/>
    <w:rPr>
      <w:rFonts w:cs="宋体"/>
      <w:lang w:eastAsia="zh-CN" w:bidi="ar-SA"/>
    </w:rPr>
  </w:style>
  <w:style w:type="character" w:customStyle="1" w:styleId="38">
    <w:name w:val="Intense Reference"/>
    <w:qFormat/>
    <w:uiPriority w:val="0"/>
    <w:rPr>
      <w:rFonts w:cs="Times New Roman"/>
      <w:b/>
      <w:bCs/>
      <w:smallCaps/>
      <w:color w:val="C0504D"/>
      <w:spacing w:val="5"/>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9992;&#25143;\Desktop\20240130103313f13687afb6104281bbb9fc0b455112ee%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3623</Words>
  <Characters>3729</Characters>
  <Lines>28</Lines>
  <Paragraphs>8</Paragraphs>
  <TotalTime>2</TotalTime>
  <ScaleCrop>false</ScaleCrop>
  <LinksUpToDate>false</LinksUpToDate>
  <CharactersWithSpaces>3858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2026-03-27T03:09:00Z</dcterms:created>
  <dc:creator>✨玲 ✨玲</dc:creator>
  <cp:lastModifiedBy>✨玲 ✨玲</cp:lastModifiedBy>
  <dcterms:modified xsi:type="dcterms:W3CDTF">2026-04-17T03:10:34Z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9BB0829ED2F048ABA55D376A71FBACCA_13</vt:lpwstr>
  </property>
  <property fmtid="{D5CDD505-2E9C-101B-9397-08002B2CF9AE}" pid="4" name="KSOTemplateDocerSaveRecord">
    <vt:lpwstr>eyJoZGlkIjoiYjAxZjU4MTMzOWJiMjJiZWU5YTFmYzhmY2I5MjkyMmEiLCJ1c2VySWQiOiI1MDU0NDA4MzgifQ==</vt:lpwstr>
  </property>
</Properties>
</file>